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Times New Roman" w:hAnsi="Times New Roman" w:eastAsia="黑体" w:cs="仿宋"/>
          <w:snapToGrid w:val="0"/>
          <w:kern w:val="0"/>
          <w:sz w:val="30"/>
          <w:szCs w:val="30"/>
        </w:rPr>
      </w:pPr>
      <w:r>
        <w:rPr>
          <w:rFonts w:hint="eastAsia" w:ascii="Times New Roman" w:hAnsi="Times New Roman" w:eastAsia="黑体" w:cs="仿宋"/>
          <w:snapToGrid w:val="0"/>
          <w:kern w:val="0"/>
          <w:sz w:val="30"/>
          <w:szCs w:val="30"/>
        </w:rPr>
        <w:t>表2：分社区测评排名</w:t>
      </w:r>
    </w:p>
    <w:p>
      <w:pPr>
        <w:adjustRightInd w:val="0"/>
        <w:snapToGrid w:val="0"/>
        <w:spacing w:line="592" w:lineRule="exact"/>
        <w:ind w:firstLine="643" w:firstLineChars="200"/>
        <w:rPr>
          <w:rFonts w:hint="eastAsia" w:ascii="Times New Roman" w:hAnsi="Times New Roman" w:eastAsia="楷体_GB2312" w:cs="楷体"/>
          <w:b/>
          <w:bCs/>
          <w:snapToGrid w:val="0"/>
          <w:kern w:val="0"/>
          <w:sz w:val="32"/>
          <w:szCs w:val="32"/>
        </w:rPr>
      </w:pPr>
    </w:p>
    <w:tbl>
      <w:tblPr>
        <w:tblStyle w:val="2"/>
        <w:tblW w:w="9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85"/>
        <w:gridCol w:w="770"/>
        <w:gridCol w:w="675"/>
        <w:gridCol w:w="2006"/>
        <w:gridCol w:w="1181"/>
        <w:gridCol w:w="3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排 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小区得分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背街小巷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社区综合文化服务中心得分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得分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包联单位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和平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82.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县人大办、县扶贫办、县科协、县数据资源局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唐杨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82.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县红十字会、县重点工程建设管理中心、县中小企业融资担保有限公司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新城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县文化和旅游局、县审计局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中心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80.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县委统战部、东城办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定光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79.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县自然资源和规划局、县林建中心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镇南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县政府办、县总工会、县交通运输局、县民政局、县公安局、县教体局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光大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县水务局、县直机关工委、县法院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镇北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县编办、县残联、县供销社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镇西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77.3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县信访局、县城管局、县委政法委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排头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县科技局、县卫健委、县委党校、县发改委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古河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76.3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县能源局、县委党史和地方志研究室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花园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县融媒体中心、肥东邮政分公司、肥东电信分公司、县妇联、县公共资源交易中心、县退役军人事务局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青春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县住建局、县直机关事务管理中心、县司法局、县财政局、县农业农村局、县市场监管局、县检察院、县应急管理局、县委办、县人社局、县商务局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陈大郢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县统计局、县档案馆、县投资促进中心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燎原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县委组织部、东城文传公司、县税务局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墩塘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县政协办、县医疗保障局、县工商联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东纺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县经信局、团县委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三十埠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肥东供电公司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北瑶岗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76.2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70.7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县人武部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双桥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70.3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县物资总公司、东投公司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对河</w:t>
            </w: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县生态环境分局、县公路分局</w:t>
            </w:r>
          </w:p>
        </w:tc>
      </w:tr>
    </w:tbl>
    <w:p>
      <w:pPr>
        <w:adjustRightInd w:val="0"/>
        <w:snapToGrid w:val="0"/>
        <w:spacing w:line="592" w:lineRule="exact"/>
        <w:rPr>
          <w:rFonts w:hint="eastAsia" w:ascii="Times New Roman" w:hAnsi="Times New Roman" w:eastAsia="楷体_GB2312" w:cs="楷体"/>
          <w:b/>
          <w:bCs/>
          <w:snapToGrid w:val="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630CB"/>
    <w:rsid w:val="6906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2021-05-07T02:40:00Z</dcterms:created>
  <dc:creator>风停了</dc:creator>
  <cp:lastModifiedBy>风停了</cp:lastModifiedBy>
  <dcterms:modified xsi:type="dcterms:W3CDTF">2021-05-07T02:40:50Z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1E9C3EEA579D408C956F452A9E9B5F9F</vt:lpwstr>
  </property>
</Properties>
</file>