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2" w:lineRule="exact"/>
        <w:jc w:val="center"/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  <w:t>表1：建成区点位测评情况</w:t>
      </w:r>
    </w:p>
    <w:bookmarkEnd w:id="0"/>
    <w:tbl>
      <w:tblPr>
        <w:tblStyle w:val="2"/>
        <w:tblW w:w="14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2447"/>
        <w:gridCol w:w="712"/>
        <w:gridCol w:w="5719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测评点位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实地测评名称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得分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存在问题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</w:t>
            </w: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次</w:t>
            </w: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干道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龙泉路（东庵街至浮槎路）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非机动车乱停放3处以上，“飞线充电”2处,，垃圾桶</w:t>
            </w:r>
          </w:p>
          <w:p>
            <w:pPr>
              <w:widowControl/>
              <w:textAlignment w:val="bottom"/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摆放不规范。.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县城管局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公共广场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老县政府广场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未见问题。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公园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和睦湖公园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灯柱上社会主义核心价值公益广场陈旧破损。凉亭内张贴的宣传材料破损，地面烟头较多。草坪内“世界地球日”的宣传牌内容破损。水面设置的“水深危险”提示牌内容字迹模糊不清。公园内指示牌上有乱张贴的小广告。草坪内有多处塑料袋等漂浮物。卫生间未见无障碍标识。公园内保洁不到位地面有烟头、纸屑等垃圾。有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非机动车乱停放。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东城办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景区景点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渡江战役总前委旧址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瑶岗社区垃圾桶未见分类成对摆放。纪念馆停车场外围沟渠内有废弃的护栏堆放，停车场内有零星垃圾。瑶岗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社区防诈骗宣传栏破损，多个雨水盖板损坏。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撮镇镇、县文旅局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宾馆饭店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东方水利大酒店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公共场所存在吸烟现象，餐厅内未摆放公筷公勺且无制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止餐饮浪费相关宣传。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大型商场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禹州中央广场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sz w:val="24"/>
              </w:rPr>
              <w:t>母婴室未提供热水，卫生间有烟头。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sz w:val="24"/>
              </w:rPr>
            </w:pPr>
            <w:r>
              <w:rPr>
                <w:rFonts w:hint="eastAsia" w:ascii="Times New Roman" w:hAnsi="Times New Roman" w:cs="Arial"/>
                <w:color w:val="000000"/>
                <w:sz w:val="24"/>
              </w:rPr>
              <w:t>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大型超市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星光永辉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无障碍通道周边绿化带内有垃圾。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县商务局、县住建局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政务大厅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政务服务中心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公安办事大厅窗口人群扎堆，无人引导。人像采集室未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见一米线间隔。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县数据资源局、县公安局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医院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县医院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大厅内垃圾桶未分类成对摆放。取药处窗口人群扎堆，无人引导。院内多处非机动车、机动车乱停放。绿化带存在毁坏的问题。保洁不到位，绿化带内有漂浮物。入口处有临时摊点，绿化带毁坏，机动车乱停放。入口处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人行道板砖缺失。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县卫健委、县城管局、县住建局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银行网点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杭州银行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无障碍通道扶手损坏，志愿服务台前志愿服务项目不醒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目。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县总工会、县财政局（县地方金融监督管理局）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主要交通路口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琪瑞大厦交口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机非混行严重，多起行人闯红灯。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县公安局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农贸（集贸）市场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生活家广场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未见“一米线”标识，市场内车辆乱停放，乱张贴，多处杂物堆放，垃圾桶未分类成对摆放，摊点挤占通道，</w:t>
            </w:r>
          </w:p>
          <w:p>
            <w:pPr>
              <w:widowControl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未设置独立活禽宰杀区域。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Arial"/>
                <w:color w:val="000000"/>
                <w:kern w:val="0"/>
                <w:sz w:val="24"/>
                <w:lang w:bidi="ar"/>
              </w:rPr>
              <w:t>县市场监管局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建筑工地</w:t>
            </w:r>
          </w:p>
        </w:tc>
        <w:tc>
          <w:tcPr>
            <w:tcW w:w="24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公园路建筑围挡</w:t>
            </w:r>
          </w:p>
        </w:tc>
        <w:tc>
          <w:tcPr>
            <w:tcW w:w="71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71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多处公益广告表述不规范。</w:t>
            </w:r>
          </w:p>
        </w:tc>
        <w:tc>
          <w:tcPr>
            <w:tcW w:w="35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爱国教育基地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瑶岗渡江战役旧址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有1处垃圾，有1处乱停车问题。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卫生间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老县政府广场公厕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未见问题。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中学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肥东第六中学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垃圾桶未成对分类摆放，校内存在杂物乱堆放，有卫生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死角。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县教体局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小学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肥东第六中学小学部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部分垃圾桶未成对分类摆放。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县教体局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  <w:t>主要商业大街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东庵街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车辆乱停放3处以上，乱倒污水3处，乱堆放3处以上，人行道地面有3处以上垃圾，公共厕所未见无障碍卫生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间，“飞线充电”问题3处以上，垃圾桶未成对摆放。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营业厅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联通营业厅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室内垃圾未分类，门厅电子显示屏社会主义核心价值观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有错字，显著位置未见行业规范内容，无障碍通道周边存在空调滴水的问题。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县总工会、县经信局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公交站牌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翰林苑站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站牌表面污渍较多，站牌附带的垃圾桶损坏。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东城文传公司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实体书店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濡墨书阁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周边共享单车、非机动车乱停放严重，绿化带绿化缺失，有废旧砖块和垃圾。书阁门前台阶有多处烟头和塑料包</w:t>
            </w:r>
          </w:p>
          <w:p>
            <w:pPr>
              <w:widowControl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装袋。室内社会主义核心价值观表述不规范。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县城管局、县住建局、县文旅局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1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FF"/>
                <w:kern w:val="0"/>
                <w:sz w:val="24"/>
                <w:lang w:bidi="ar"/>
              </w:rPr>
              <w:t>公共文化设施</w:t>
            </w:r>
          </w:p>
        </w:tc>
        <w:tc>
          <w:tcPr>
            <w:tcW w:w="244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文化馆、博物馆、图书馆</w:t>
            </w:r>
          </w:p>
        </w:tc>
        <w:tc>
          <w:tcPr>
            <w:tcW w:w="7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71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文化馆、图书馆志愿服务统计表还是2020年的，文化馆的志愿者统计表是2019年的，文化馆、图书馆志愿服务站点未见志愿者。文化馆的社会主义核心价值观及诚信等公益广告表述不规范，文化馆公共卫生间未见无障碍卫生间。文广大厦的无障碍通道被非机动车停放阻塞通道。博物馆的志愿服务规范是英山志愿服务规范。</w:t>
            </w:r>
          </w:p>
        </w:tc>
        <w:tc>
          <w:tcPr>
            <w:tcW w:w="35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县文旅局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196B"/>
    <w:rsid w:val="4E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2021-06-17T01:43:00Z</dcterms:created>
  <dc:creator>Administrator</dc:creator>
  <cp:lastModifiedBy>Administrator</cp:lastModifiedBy>
  <dcterms:modified xsi:type="dcterms:W3CDTF">2021-06-17T01:43:17Z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B1620B923C524D08A015DB2629DD2F7B</vt:lpwstr>
  </property>
</Properties>
</file>