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金桥简标宋" w:eastAsia="金桥简标宋"/>
          <w:sz w:val="44"/>
          <w:szCs w:val="44"/>
        </w:rPr>
      </w:pPr>
      <w:r>
        <w:rPr>
          <w:rFonts w:hint="eastAsia" w:ascii="金桥简标宋" w:eastAsia="金桥简标宋"/>
          <w:sz w:val="44"/>
          <w:szCs w:val="44"/>
        </w:rPr>
        <w:t>肥东县</w:t>
      </w:r>
      <w:r>
        <w:rPr>
          <w:rFonts w:hint="eastAsia" w:eastAsia="宋体"/>
          <w:sz w:val="44"/>
          <w:szCs w:val="44"/>
        </w:rPr>
        <w:t>2017</w:t>
      </w:r>
      <w:r>
        <w:rPr>
          <w:rFonts w:hint="eastAsia" w:ascii="金桥简标宋" w:eastAsia="金桥简标宋"/>
          <w:sz w:val="44"/>
          <w:szCs w:val="44"/>
        </w:rPr>
        <w:t>年</w:t>
      </w:r>
      <w:r>
        <w:rPr>
          <w:rFonts w:hint="eastAsia" w:eastAsia="宋体"/>
          <w:sz w:val="44"/>
          <w:szCs w:val="44"/>
        </w:rPr>
        <w:t>5</w:t>
      </w:r>
      <w:r>
        <w:rPr>
          <w:rFonts w:hint="eastAsia" w:ascii="金桥简标宋" w:eastAsia="金桥简标宋"/>
          <w:sz w:val="44"/>
          <w:szCs w:val="44"/>
        </w:rPr>
        <w:t>月份好人线索推报统计表</w:t>
      </w:r>
    </w:p>
    <w:tbl>
      <w:tblPr>
        <w:tblStyle w:val="5"/>
        <w:tblW w:w="90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727"/>
        <w:gridCol w:w="1218"/>
        <w:gridCol w:w="2127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推报单位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推报数量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任务完成情况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备</w:t>
            </w: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桥头集镇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店埠镇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73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包公镇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古城镇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合肥循环园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撮镇镇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长临河镇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马湖乡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陈集镇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众兴乡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石塘镇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牌坊乡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杨店乡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肥东经开区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张集乡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响导乡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梁园镇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元疃镇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白龙镇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八斗镇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庐州卫校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县国税局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县检察院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县自来水厂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县地税局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县人大办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县房管局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县人社局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东城办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肥东移动分公司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肥东公路分局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县事管局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梁园卫生院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县农委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县审计局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县统计局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县委政法委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三五二处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肥东新闻中心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建行肥东支行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县妇幼保健中心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县图书馆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县市场监管局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撮镇交通分局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八斗学校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尚真中学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县气象局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县公安局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县医院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县委党校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县文广新局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张集学校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岱山水库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县汽车综合性能检测站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肥东农商行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肥东二中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县粮食局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县纪委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县烟草专卖局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县物价局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县光荣院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县委组织部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县党史办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县直机关工委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县妇联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县红十字会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县政府办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县委宣传部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肥东电信分公司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县财政局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工行肥东支行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合肥理工学校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县实验小学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县城管局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县交通局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县民政局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肥东汽车站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县司法局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县殡仪馆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县发改委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县安监局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县住建局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县卫计委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县三院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县法院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元疃学校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店埠国土分局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县林业局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县救助站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县信访局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县教体局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县旅游局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东顺养护公司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县畜牧水产局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县园林局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县委统战部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县政协办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县卫生监督所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县重点局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县残联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县总工会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县商务局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县公管局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县工商联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县农村能源管理局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县科技局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县民宗外侨局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县国土资源局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申皖纺织公司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政务服务中心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合肥通用技术学校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实验幼儿园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县疾控中心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团县委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连续2月未完成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经开区中心学校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连续2月未完成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肥东供电公司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人行肥东支行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县军休所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肥东一中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古城学校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县广播电视台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县经信委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县委老干局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连续2月未完成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高塘电灌所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肥东国家粮食储备库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连续2月未完成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县供销社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连续2月未完成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肥东三中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县科协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肥东邮政分公司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县招商局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县新华书店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石塘交管站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县档案局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县环保局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县编办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县水务局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县投融资管理中心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县盐务管理局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 xml:space="preserve">连续3月未完成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县规划局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未完成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县文明办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184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宋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ahom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eastAsia="宋体"/>
          <w:b w:val="0"/>
          <w:sz w:val="24"/>
        </w:rPr>
      </w:pPr>
      <w:r>
        <w:rPr>
          <w:rFonts w:hint="eastAsia" w:eastAsia="宋体"/>
          <w:b w:val="0"/>
          <w:bCs/>
          <w:sz w:val="24"/>
        </w:rPr>
        <w:t xml:space="preserve"> </w:t>
      </w:r>
    </w:p>
    <w:p>
      <w:pPr>
        <w:spacing w:line="0" w:lineRule="atLeast"/>
        <w:ind w:left="708" w:hanging="708" w:hangingChars="294"/>
        <w:rPr>
          <w:rFonts w:hint="eastAsia" w:ascii="楷体"/>
          <w:bCs/>
          <w:sz w:val="24"/>
        </w:rPr>
      </w:pPr>
      <w:r>
        <w:rPr>
          <w:rFonts w:hint="eastAsia" w:eastAsia="宋体"/>
          <w:sz w:val="24"/>
        </w:rPr>
        <w:t>备注：本月共完成推报数量1816条，由于部分线索事迹简述中单位和属地不明（事迹简述里一定要有“肥东”字样），无法统计。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871" w:left="1531" w:header="851" w:footer="1531" w:gutter="0"/>
      <w:cols w:space="425" w:num="1"/>
      <w:docGrid w:type="lines" w:linePitch="55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金桥简标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8"/>
        <w:szCs w:val="28"/>
      </w:rPr>
    </w:pPr>
    <w:r>
      <w:rPr>
        <w:rStyle w:val="4"/>
        <w:rFonts w:hint="eastAsia" w:eastAsia="宋体"/>
        <w:sz w:val="28"/>
        <w:szCs w:val="28"/>
      </w:rPr>
      <w:t xml:space="preserve">— </w:t>
    </w:r>
    <w:r>
      <w:rPr>
        <w:rStyle w:val="4"/>
        <w:rFonts w:eastAsia="宋体"/>
        <w:sz w:val="28"/>
        <w:szCs w:val="28"/>
      </w:rPr>
      <w:fldChar w:fldCharType="begin"/>
    </w:r>
    <w:r>
      <w:rPr>
        <w:rStyle w:val="4"/>
        <w:rFonts w:eastAsia="宋体"/>
        <w:sz w:val="28"/>
        <w:szCs w:val="28"/>
      </w:rPr>
      <w:instrText xml:space="preserve"> PAGE </w:instrText>
    </w:r>
    <w:r>
      <w:rPr>
        <w:rStyle w:val="4"/>
        <w:rFonts w:eastAsia="宋体"/>
        <w:sz w:val="28"/>
        <w:szCs w:val="28"/>
      </w:rPr>
      <w:fldChar w:fldCharType="separate"/>
    </w:r>
    <w:r>
      <w:rPr>
        <w:rStyle w:val="4"/>
        <w:rFonts w:eastAsia="宋体"/>
        <w:sz w:val="28"/>
        <w:szCs w:val="28"/>
      </w:rPr>
      <w:t>3</w:t>
    </w:r>
    <w:r>
      <w:rPr>
        <w:rStyle w:val="4"/>
        <w:rFonts w:eastAsia="宋体"/>
        <w:sz w:val="28"/>
        <w:szCs w:val="28"/>
      </w:rPr>
      <w:fldChar w:fldCharType="end"/>
    </w:r>
    <w:r>
      <w:rPr>
        <w:rStyle w:val="4"/>
        <w:rFonts w:hint="eastAsia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sz w:val="28"/>
        <w:szCs w:val="28"/>
      </w:rPr>
    </w:pPr>
    <w:r>
      <w:rPr>
        <w:rStyle w:val="4"/>
        <w:rFonts w:hint="eastAsia" w:eastAsia="宋体"/>
        <w:sz w:val="28"/>
        <w:szCs w:val="28"/>
      </w:rPr>
      <w:t xml:space="preserve">— </w:t>
    </w:r>
    <w:r>
      <w:rPr>
        <w:rStyle w:val="4"/>
        <w:rFonts w:eastAsia="宋体"/>
        <w:sz w:val="28"/>
        <w:szCs w:val="28"/>
      </w:rPr>
      <w:fldChar w:fldCharType="begin"/>
    </w:r>
    <w:r>
      <w:rPr>
        <w:rStyle w:val="4"/>
        <w:rFonts w:eastAsia="宋体"/>
        <w:sz w:val="28"/>
        <w:szCs w:val="28"/>
      </w:rPr>
      <w:instrText xml:space="preserve"> PAGE </w:instrText>
    </w:r>
    <w:r>
      <w:rPr>
        <w:rStyle w:val="4"/>
        <w:rFonts w:eastAsia="宋体"/>
        <w:sz w:val="28"/>
        <w:szCs w:val="28"/>
      </w:rPr>
      <w:fldChar w:fldCharType="separate"/>
    </w:r>
    <w:r>
      <w:rPr>
        <w:rStyle w:val="4"/>
        <w:rFonts w:eastAsia="宋体"/>
        <w:sz w:val="28"/>
        <w:szCs w:val="28"/>
      </w:rPr>
      <w:t>2</w:t>
    </w:r>
    <w:r>
      <w:rPr>
        <w:rStyle w:val="4"/>
        <w:rFonts w:eastAsia="宋体"/>
        <w:sz w:val="28"/>
        <w:szCs w:val="28"/>
      </w:rPr>
      <w:fldChar w:fldCharType="end"/>
    </w:r>
    <w:r>
      <w:rPr>
        <w:rStyle w:val="4"/>
        <w:rFonts w:hint="eastAsia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4E75"/>
    <w:rsid w:val="307B4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2017-06-16T01:50:00Z</dcterms:created>
  <dc:creator>Administrator</dc:creator>
  <cp:lastModifiedBy>Administrator</cp:lastModifiedBy>
  <dcterms:modified xsi:type="dcterms:W3CDTF">2017-06-16T01:50:43Z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