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第八届肥东县道德模范推荐表</w:t>
      </w:r>
    </w:p>
    <w:tbl>
      <w:tblPr>
        <w:tblStyle w:val="2"/>
        <w:tblW w:w="884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00"/>
        <w:gridCol w:w="987"/>
        <w:gridCol w:w="844"/>
        <w:gridCol w:w="1285"/>
        <w:gridCol w:w="1050"/>
        <w:gridCol w:w="18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姓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  <w:szCs w:val="24"/>
              </w:rPr>
              <w:t>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性</w:t>
            </w:r>
            <w:r>
              <w:rPr>
                <w:rFonts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bCs/>
                <w:sz w:val="24"/>
                <w:szCs w:val="24"/>
              </w:rPr>
              <w:t>别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出</w:t>
            </w:r>
            <w:r>
              <w:rPr>
                <w:rFonts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bCs/>
                <w:sz w:val="24"/>
                <w:szCs w:val="24"/>
              </w:rPr>
              <w:t>生</w:t>
            </w:r>
          </w:p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bCs/>
                <w:sz w:val="24"/>
                <w:szCs w:val="24"/>
              </w:rPr>
              <w:t>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嵌入照片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政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  <w:szCs w:val="24"/>
              </w:rPr>
              <w:t>治</w:t>
            </w:r>
          </w:p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面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  <w:szCs w:val="24"/>
              </w:rPr>
              <w:t>貌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文 化</w:t>
            </w:r>
          </w:p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程</w:t>
            </w:r>
            <w:r>
              <w:rPr>
                <w:rFonts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bCs/>
                <w:sz w:val="24"/>
                <w:szCs w:val="24"/>
              </w:rPr>
              <w:t>度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时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  <w:szCs w:val="24"/>
              </w:rPr>
              <w:t>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单位及</w:t>
            </w:r>
          </w:p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职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  <w:szCs w:val="24"/>
              </w:rPr>
              <w:t>务</w:t>
            </w:r>
          </w:p>
        </w:tc>
        <w:tc>
          <w:tcPr>
            <w:tcW w:w="576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申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  <w:szCs w:val="24"/>
              </w:rPr>
              <w:t>报</w:t>
            </w:r>
          </w:p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类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  <w:szCs w:val="24"/>
              </w:rPr>
              <w:t>型</w:t>
            </w:r>
          </w:p>
        </w:tc>
        <w:tc>
          <w:tcPr>
            <w:tcW w:w="258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个人简历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ind w:left="-57" w:leftChars="-51" w:right="-186" w:rightChars="-58" w:hanging="106" w:hangingChars="44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曾获主要</w:t>
            </w:r>
          </w:p>
          <w:p>
            <w:pPr>
              <w:spacing w:line="0" w:lineRule="atLeast"/>
              <w:ind w:left="-57" w:leftChars="-51" w:right="-186" w:rightChars="-58" w:hanging="106" w:hangingChars="44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奖励(或</w:t>
            </w:r>
          </w:p>
          <w:p>
            <w:pPr>
              <w:spacing w:line="0" w:lineRule="atLeast"/>
              <w:ind w:left="-57" w:leftChars="-51" w:right="-186" w:rightChars="-58" w:hanging="106" w:hangingChars="44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宣传情况)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ind w:left="-80" w:leftChars="-25" w:right="-80" w:rightChars="-25"/>
              <w:jc w:val="center"/>
              <w:rPr>
                <w:rFonts w:hint="eastAsia" w:eastAsia="宋体"/>
                <w:bCs/>
                <w:spacing w:val="-4"/>
                <w:sz w:val="24"/>
                <w:szCs w:val="24"/>
              </w:rPr>
            </w:pPr>
            <w:r>
              <w:rPr>
                <w:rFonts w:hint="eastAsia" w:eastAsia="宋体"/>
                <w:bCs/>
                <w:spacing w:val="-4"/>
                <w:sz w:val="24"/>
                <w:szCs w:val="24"/>
              </w:rPr>
              <w:t xml:space="preserve">事 </w:t>
            </w:r>
            <w:r>
              <w:rPr>
                <w:rFonts w:eastAsia="宋体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bCs/>
                <w:spacing w:val="-4"/>
                <w:sz w:val="24"/>
                <w:szCs w:val="24"/>
              </w:rPr>
              <w:t>迹</w:t>
            </w:r>
            <w:r>
              <w:rPr>
                <w:rFonts w:eastAsia="宋体"/>
                <w:bCs/>
                <w:spacing w:val="-4"/>
                <w:sz w:val="24"/>
                <w:szCs w:val="24"/>
              </w:rPr>
              <w:t xml:space="preserve">   </w:t>
            </w:r>
          </w:p>
          <w:p>
            <w:pPr>
              <w:spacing w:line="0" w:lineRule="atLeast"/>
              <w:ind w:left="-80" w:leftChars="-25" w:right="-80" w:rightChars="-25"/>
              <w:jc w:val="center"/>
              <w:rPr>
                <w:rFonts w:eastAsia="宋体"/>
                <w:bCs/>
                <w:spacing w:val="-4"/>
                <w:sz w:val="24"/>
                <w:szCs w:val="24"/>
              </w:rPr>
            </w:pPr>
            <w:r>
              <w:rPr>
                <w:rFonts w:hint="eastAsia" w:eastAsia="宋体"/>
                <w:bCs/>
                <w:spacing w:val="-4"/>
                <w:sz w:val="24"/>
                <w:szCs w:val="24"/>
              </w:rPr>
              <w:t>简</w:t>
            </w:r>
            <w:r>
              <w:rPr>
                <w:rFonts w:eastAsia="宋体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bCs/>
                <w:spacing w:val="-4"/>
                <w:sz w:val="24"/>
                <w:szCs w:val="24"/>
              </w:rPr>
              <w:t xml:space="preserve"> 介</w:t>
            </w:r>
          </w:p>
          <w:p>
            <w:pPr>
              <w:spacing w:line="0" w:lineRule="atLeast"/>
              <w:ind w:left="-80" w:leftChars="-25" w:right="-80" w:rightChars="-25"/>
              <w:jc w:val="center"/>
              <w:rPr>
                <w:rFonts w:eastAsia="宋体"/>
                <w:bCs/>
                <w:spacing w:val="-8"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pacing w:val="-4"/>
                <w:sz w:val="24"/>
                <w:szCs w:val="24"/>
              </w:rPr>
              <w:t>(</w:t>
            </w:r>
            <w:r>
              <w:rPr>
                <w:rFonts w:eastAsia="宋体"/>
                <w:bCs/>
                <w:spacing w:val="-4"/>
                <w:sz w:val="24"/>
                <w:szCs w:val="24"/>
              </w:rPr>
              <w:t>300</w:t>
            </w:r>
            <w:r>
              <w:rPr>
                <w:rFonts w:hint="eastAsia" w:eastAsia="宋体"/>
                <w:bCs/>
                <w:spacing w:val="-4"/>
                <w:sz w:val="24"/>
                <w:szCs w:val="24"/>
              </w:rPr>
              <w:t>字内)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ind w:right="-122" w:rightChars="-38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乡 镇 或</w:t>
            </w:r>
          </w:p>
          <w:p>
            <w:pPr>
              <w:spacing w:line="0" w:lineRule="atLeast"/>
              <w:ind w:right="-122" w:rightChars="-38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相关部门</w:t>
            </w:r>
          </w:p>
          <w:p>
            <w:pPr>
              <w:spacing w:line="0" w:lineRule="atLeast"/>
              <w:ind w:right="-122" w:rightChars="-38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推荐意见</w:t>
            </w:r>
          </w:p>
        </w:tc>
        <w:tc>
          <w:tcPr>
            <w:tcW w:w="7599" w:type="dxa"/>
            <w:gridSpan w:val="6"/>
            <w:noWrap w:val="0"/>
            <w:vAlign w:val="bottom"/>
          </w:tcPr>
          <w:p>
            <w:pPr>
              <w:spacing w:line="0" w:lineRule="atLeast"/>
              <w:ind w:right="844"/>
              <w:jc w:val="right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 xml:space="preserve">（盖章） </w:t>
            </w:r>
            <w:r>
              <w:rPr>
                <w:rFonts w:eastAsia="宋体" w:cs="Calibri"/>
                <w:bCs/>
                <w:sz w:val="24"/>
                <w:szCs w:val="24"/>
              </w:rPr>
              <w:t xml:space="preserve">     </w:t>
            </w:r>
            <w:r>
              <w:rPr>
                <w:rFonts w:eastAsia="宋体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0" w:lineRule="atLeast"/>
              <w:jc w:val="right"/>
              <w:rPr>
                <w:rFonts w:eastAsia="宋体"/>
                <w:bCs/>
                <w:sz w:val="24"/>
                <w:szCs w:val="24"/>
              </w:rPr>
            </w:pPr>
          </w:p>
          <w:p>
            <w:pPr>
              <w:wordWrap w:val="0"/>
              <w:spacing w:line="0" w:lineRule="atLeast"/>
              <w:ind w:right="113"/>
              <w:jc w:val="right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年</w:t>
            </w:r>
            <w:r>
              <w:rPr>
                <w:rFonts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bCs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批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  <w:szCs w:val="24"/>
              </w:rPr>
              <w:t>准</w:t>
            </w:r>
            <w:r>
              <w:rPr>
                <w:rFonts w:eastAsia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宋体"/>
                <w:bCs/>
                <w:sz w:val="24"/>
                <w:szCs w:val="24"/>
              </w:rPr>
              <w:t>意</w:t>
            </w:r>
            <w:r>
              <w:rPr>
                <w:rFonts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bCs/>
                <w:sz w:val="24"/>
                <w:szCs w:val="24"/>
              </w:rPr>
              <w:t>见</w:t>
            </w:r>
          </w:p>
        </w:tc>
        <w:tc>
          <w:tcPr>
            <w:tcW w:w="7599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宋体"/>
                <w:bCs/>
                <w:kern w:val="2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50" w:type="dxa"/>
            <w:noWrap w:val="0"/>
            <w:vAlign w:val="center"/>
          </w:tcPr>
          <w:p>
            <w:pPr>
              <w:spacing w:line="0" w:lineRule="atLeas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报：市文明委</w:t>
            </w:r>
          </w:p>
          <w:p>
            <w:pPr>
              <w:spacing w:line="0" w:lineRule="atLeast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送：市文明办，县文明委主任、副主任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</w:rPr>
              <w:t>肥东县精神文明建设指导委员会</w:t>
            </w:r>
            <w:r>
              <w:rPr>
                <w:bCs/>
                <w:sz w:val="28"/>
              </w:rPr>
              <w:t xml:space="preserve">   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  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 xml:space="preserve">  </w:t>
            </w:r>
            <w:r>
              <w:rPr>
                <w:bCs/>
                <w:sz w:val="28"/>
              </w:rPr>
              <w:t xml:space="preserve">  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 20</w:t>
            </w:r>
            <w:r>
              <w:rPr>
                <w:rFonts w:hint="eastAsia"/>
                <w:bCs/>
                <w:sz w:val="28"/>
              </w:rPr>
              <w:t>24年</w:t>
            </w:r>
            <w:r>
              <w:rPr>
                <w:rFonts w:hint="eastAsia" w:eastAsia="宋体"/>
                <w:bCs/>
                <w:sz w:val="28"/>
              </w:rPr>
              <w:t>4</w:t>
            </w:r>
            <w:r>
              <w:rPr>
                <w:rFonts w:hint="eastAsia"/>
                <w:bCs/>
                <w:sz w:val="28"/>
              </w:rPr>
              <w:t>月15日印发</w:t>
            </w:r>
          </w:p>
        </w:tc>
      </w:tr>
    </w:tbl>
    <w:p>
      <w:pPr>
        <w:spacing w:line="0" w:lineRule="atLeast"/>
        <w:jc w:val="right"/>
        <w:rPr>
          <w:rFonts w:hint="eastAsia"/>
        </w:rPr>
      </w:pPr>
      <w:r>
        <w:rPr>
          <w:rFonts w:hint="eastAsia"/>
          <w:sz w:val="24"/>
        </w:rPr>
        <w:t>（共印</w:t>
      </w:r>
      <w:r>
        <w:rPr>
          <w:rFonts w:hint="eastAsia" w:eastAsia="宋体"/>
          <w:sz w:val="24"/>
        </w:rPr>
        <w:t>120</w:t>
      </w:r>
      <w:r>
        <w:rPr>
          <w:rFonts w:hint="eastAsia"/>
          <w:sz w:val="24"/>
        </w:rPr>
        <w:t>份）</w:t>
      </w:r>
    </w:p>
    <w:p>
      <w:bookmarkStart w:id="0" w:name="_GoBack"/>
      <w:bookmarkEnd w:id="0"/>
    </w:p>
    <w:sectPr>
      <w:pgSz w:w="11907" w:h="16840"/>
      <w:pgMar w:top="2098" w:right="1531" w:bottom="1871" w:left="1531" w:header="851" w:footer="1474" w:gutter="0"/>
      <w:cols w:space="720" w:num="1"/>
      <w:docGrid w:type="lines" w:linePitch="553" w:charSpace="-1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0E7A5AAC"/>
    <w:rsid w:val="0E7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仿宋_GB2312"/>
      <w:b/>
      <w:snapToGrid w:val="0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2024-04-15T07:45:00Z</dcterms:created>
  <dc:creator>青@争</dc:creator>
  <cp:lastModifiedBy>青@争</cp:lastModifiedBy>
  <dcterms:modified xsi:type="dcterms:W3CDTF">2024-04-15T07:45:17Z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9DDAE68AC40F4CECBC9D6305F2BCC64E_11</vt:lpwstr>
  </property>
</Properties>
</file>