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11959">
      <w:pPr>
        <w:widowControl/>
        <w:shd w:val="clear" w:color="auto" w:fill="FFFFFF"/>
        <w:spacing w:line="360" w:lineRule="auto"/>
        <w:jc w:val="left"/>
        <w:rPr>
          <w:rFonts w:hint="eastAsia" w:ascii="宋体" w:hAnsi="宋体" w:eastAsia="宋体" w:cs="宋体"/>
          <w:kern w:val="0"/>
          <w:sz w:val="24"/>
          <w:szCs w:val="24"/>
        </w:rPr>
      </w:pPr>
    </w:p>
    <w:tbl>
      <w:tblPr>
        <w:tblStyle w:val="2"/>
        <w:tblW w:w="8797" w:type="dxa"/>
        <w:jc w:val="center"/>
        <w:tblLayout w:type="autofit"/>
        <w:tblCellMar>
          <w:top w:w="15" w:type="dxa"/>
          <w:left w:w="15" w:type="dxa"/>
          <w:bottom w:w="15" w:type="dxa"/>
          <w:right w:w="15" w:type="dxa"/>
        </w:tblCellMar>
      </w:tblPr>
      <w:tblGrid>
        <w:gridCol w:w="737"/>
        <w:gridCol w:w="1278"/>
        <w:gridCol w:w="5749"/>
        <w:gridCol w:w="1033"/>
      </w:tblGrid>
      <w:tr w14:paraId="5029351E">
        <w:tblPrEx>
          <w:tblCellMar>
            <w:top w:w="15" w:type="dxa"/>
            <w:left w:w="15" w:type="dxa"/>
            <w:bottom w:w="15" w:type="dxa"/>
            <w:right w:w="15" w:type="dxa"/>
          </w:tblCellMar>
        </w:tblPrEx>
        <w:trPr>
          <w:jc w:val="center"/>
        </w:trPr>
        <w:tc>
          <w:tcPr>
            <w:tcW w:w="73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B7A8D19">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类别</w:t>
            </w:r>
          </w:p>
        </w:tc>
        <w:tc>
          <w:tcPr>
            <w:tcW w:w="127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CFD0F1B">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评分内容</w:t>
            </w:r>
          </w:p>
        </w:tc>
        <w:tc>
          <w:tcPr>
            <w:tcW w:w="574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92644D6">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评分标准</w:t>
            </w:r>
          </w:p>
        </w:tc>
        <w:tc>
          <w:tcPr>
            <w:tcW w:w="103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5BB5843">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分值范围</w:t>
            </w:r>
          </w:p>
        </w:tc>
      </w:tr>
      <w:tr w14:paraId="20CEF26F">
        <w:tblPrEx>
          <w:tblCellMar>
            <w:top w:w="15" w:type="dxa"/>
            <w:left w:w="15" w:type="dxa"/>
            <w:bottom w:w="15" w:type="dxa"/>
            <w:right w:w="15" w:type="dxa"/>
          </w:tblCellMar>
        </w:tblPrEx>
        <w:trPr>
          <w:jc w:val="center"/>
        </w:trPr>
        <w:tc>
          <w:tcPr>
            <w:tcW w:w="737"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CC8E92A">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7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4F2645C">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系统设计</w:t>
            </w:r>
          </w:p>
        </w:tc>
        <w:tc>
          <w:tcPr>
            <w:tcW w:w="574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EE3DA89">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系统设计方案全面性、规范性、可行性：</w:t>
            </w:r>
          </w:p>
          <w:p w14:paraId="1A87268A">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设计方案全面、规范、可行性高，满足或优于采购人要</w:t>
            </w:r>
          </w:p>
          <w:p w14:paraId="518EC3F4">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求的，得 21≤F≤30 分；</w:t>
            </w:r>
          </w:p>
          <w:p w14:paraId="6BF899A5">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设计方案全面、规范性良好，可行性较强，满足于采购</w:t>
            </w:r>
          </w:p>
          <w:p w14:paraId="0BECA99C">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人要求的，得</w:t>
            </w:r>
            <w:r>
              <w:rPr>
                <w:rFonts w:hint="eastAsia" w:ascii="宋体" w:hAnsi="宋体" w:eastAsia="宋体" w:cs="宋体"/>
                <w:color w:val="FF0000"/>
                <w:kern w:val="0"/>
                <w:sz w:val="24"/>
                <w:szCs w:val="24"/>
              </w:rPr>
              <w:t> </w:t>
            </w:r>
            <w:r>
              <w:rPr>
                <w:rFonts w:hint="eastAsia" w:ascii="宋体" w:hAnsi="宋体" w:eastAsia="宋体" w:cs="宋体"/>
                <w:color w:val="auto"/>
                <w:kern w:val="0"/>
                <w:sz w:val="24"/>
                <w:szCs w:val="24"/>
              </w:rPr>
              <w:t>11≤F≤20分；</w:t>
            </w:r>
          </w:p>
          <w:p w14:paraId="2CE43378">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设计方案的全面性、规范性、可行性基本满足要求的，</w:t>
            </w:r>
          </w:p>
          <w:p w14:paraId="727CA501">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得</w:t>
            </w:r>
            <w:r>
              <w:rPr>
                <w:rFonts w:hint="eastAsia" w:ascii="宋体" w:hAnsi="宋体" w:eastAsia="宋体" w:cs="宋体"/>
                <w:color w:val="FF0000"/>
                <w:kern w:val="0"/>
                <w:sz w:val="24"/>
                <w:szCs w:val="24"/>
              </w:rPr>
              <w:t> </w:t>
            </w:r>
            <w:r>
              <w:rPr>
                <w:rFonts w:hint="eastAsia" w:ascii="宋体" w:hAnsi="宋体" w:eastAsia="宋体" w:cs="宋体"/>
                <w:color w:val="auto"/>
                <w:kern w:val="0"/>
                <w:sz w:val="24"/>
                <w:szCs w:val="24"/>
              </w:rPr>
              <w:t>1≤F≤10</w:t>
            </w:r>
            <w:r>
              <w:rPr>
                <w:rFonts w:hint="eastAsia" w:ascii="宋体" w:hAnsi="宋体" w:eastAsia="宋体" w:cs="宋体"/>
                <w:color w:val="FF0000"/>
                <w:kern w:val="0"/>
                <w:sz w:val="24"/>
                <w:szCs w:val="24"/>
              </w:rPr>
              <w:t> </w:t>
            </w:r>
            <w:r>
              <w:rPr>
                <w:rFonts w:hint="eastAsia" w:ascii="宋体" w:hAnsi="宋体" w:eastAsia="宋体" w:cs="宋体"/>
                <w:kern w:val="0"/>
                <w:sz w:val="24"/>
                <w:szCs w:val="24"/>
              </w:rPr>
              <w:t>分；</w:t>
            </w:r>
          </w:p>
          <w:p w14:paraId="110DD0BF">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未提供不得分。</w:t>
            </w:r>
          </w:p>
          <w:p w14:paraId="072753A2">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注：F 为投标供应商得分。</w:t>
            </w:r>
          </w:p>
        </w:tc>
        <w:tc>
          <w:tcPr>
            <w:tcW w:w="103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A7CE51F">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0-30分</w:t>
            </w:r>
          </w:p>
        </w:tc>
      </w:tr>
      <w:tr w14:paraId="1E3E9CDB">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3CB44CB">
            <w:pPr>
              <w:widowControl/>
              <w:spacing w:line="360" w:lineRule="auto"/>
              <w:jc w:val="left"/>
              <w:rPr>
                <w:rFonts w:ascii="宋体" w:hAnsi="宋体" w:eastAsia="宋体" w:cs="宋体"/>
                <w:kern w:val="0"/>
                <w:sz w:val="24"/>
                <w:szCs w:val="24"/>
              </w:rPr>
            </w:pPr>
          </w:p>
        </w:tc>
        <w:tc>
          <w:tcPr>
            <w:tcW w:w="127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8210D43">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系统实用性</w:t>
            </w:r>
          </w:p>
        </w:tc>
        <w:tc>
          <w:tcPr>
            <w:tcW w:w="574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4D7470E">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系统给工作带来的便捷性：</w:t>
            </w:r>
          </w:p>
          <w:p w14:paraId="0912B737">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平台能够根据肥东摊贩管理工作中的诉求，</w:t>
            </w:r>
            <w:r>
              <w:rPr>
                <w:rFonts w:hint="eastAsia" w:ascii="宋体" w:hAnsi="宋体" w:eastAsia="宋体" w:cs="宋体"/>
                <w:color w:val="auto"/>
                <w:kern w:val="0"/>
                <w:sz w:val="24"/>
                <w:szCs w:val="24"/>
              </w:rPr>
              <w:t>能明显</w:t>
            </w:r>
            <w:r>
              <w:rPr>
                <w:rFonts w:hint="eastAsia" w:ascii="宋体" w:hAnsi="宋体" w:eastAsia="宋体" w:cs="宋体"/>
                <w:color w:val="auto"/>
                <w:kern w:val="0"/>
                <w:sz w:val="24"/>
                <w:szCs w:val="24"/>
                <w:lang w:eastAsia="zh-CN"/>
              </w:rPr>
              <w:t>改善</w:t>
            </w:r>
            <w:r>
              <w:rPr>
                <w:rFonts w:hint="eastAsia" w:ascii="宋体" w:hAnsi="宋体" w:eastAsia="宋体" w:cs="宋体"/>
                <w:color w:val="auto"/>
                <w:kern w:val="0"/>
                <w:sz w:val="24"/>
                <w:szCs w:val="24"/>
              </w:rPr>
              <w:t>肥东摊贩管理工作</w:t>
            </w:r>
            <w:r>
              <w:rPr>
                <w:rFonts w:hint="eastAsia" w:ascii="宋体" w:hAnsi="宋体" w:eastAsia="宋体" w:cs="宋体"/>
                <w:kern w:val="0"/>
                <w:sz w:val="24"/>
                <w:szCs w:val="24"/>
              </w:rPr>
              <w:t>的得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≤F≤</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分；平台能够根据肥东摊贩管理工作中的诉求，可以改善肥东摊贩管理工作</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≤F≤</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分；平台能够根据肥东摊贩管理工作中的诉求，</w:t>
            </w:r>
            <w:r>
              <w:rPr>
                <w:rFonts w:hint="eastAsia" w:ascii="宋体" w:hAnsi="宋体" w:eastAsia="宋体" w:cs="宋体"/>
                <w:color w:val="auto"/>
                <w:kern w:val="0"/>
                <w:sz w:val="24"/>
                <w:szCs w:val="24"/>
              </w:rPr>
              <w:t>稍微</w:t>
            </w:r>
            <w:r>
              <w:rPr>
                <w:rFonts w:hint="eastAsia" w:ascii="宋体" w:hAnsi="宋体" w:eastAsia="宋体" w:cs="宋体"/>
                <w:color w:val="auto"/>
                <w:kern w:val="0"/>
                <w:sz w:val="24"/>
                <w:szCs w:val="24"/>
                <w:lang w:eastAsia="zh-CN"/>
              </w:rPr>
              <w:t>改善</w:t>
            </w:r>
            <w:r>
              <w:rPr>
                <w:rFonts w:hint="eastAsia" w:ascii="宋体" w:hAnsi="宋体" w:eastAsia="宋体" w:cs="宋体"/>
                <w:color w:val="auto"/>
                <w:kern w:val="0"/>
                <w:sz w:val="24"/>
                <w:szCs w:val="24"/>
              </w:rPr>
              <w:t>肥东摊贩管理工作的</w:t>
            </w:r>
            <w:r>
              <w:rPr>
                <w:rFonts w:hint="eastAsia" w:ascii="宋体" w:hAnsi="宋体" w:eastAsia="宋体" w:cs="宋体"/>
                <w:kern w:val="0"/>
                <w:sz w:val="24"/>
                <w:szCs w:val="24"/>
              </w:rPr>
              <w:t>得1≤F≤4分；</w:t>
            </w:r>
          </w:p>
          <w:p w14:paraId="3B615ACE">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未提供不得分。</w:t>
            </w:r>
          </w:p>
          <w:p w14:paraId="16F6379B">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注：F 为投标供应商得分。</w:t>
            </w:r>
          </w:p>
        </w:tc>
        <w:tc>
          <w:tcPr>
            <w:tcW w:w="103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A5BDB4">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0-10分</w:t>
            </w:r>
          </w:p>
        </w:tc>
      </w:tr>
      <w:tr w14:paraId="4F0468AA">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24EE593B">
            <w:pPr>
              <w:widowControl/>
              <w:spacing w:line="360" w:lineRule="auto"/>
              <w:jc w:val="left"/>
              <w:rPr>
                <w:rFonts w:ascii="宋体" w:hAnsi="宋体" w:eastAsia="宋体" w:cs="宋体"/>
                <w:kern w:val="0"/>
                <w:sz w:val="24"/>
                <w:szCs w:val="24"/>
              </w:rPr>
            </w:pPr>
          </w:p>
        </w:tc>
        <w:tc>
          <w:tcPr>
            <w:tcW w:w="127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C3A12BB">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项目管理</w:t>
            </w:r>
          </w:p>
        </w:tc>
        <w:tc>
          <w:tcPr>
            <w:tcW w:w="574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035B4A4">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团队人员专业分工，各工作步骤井然有序，易于执行，均由专人负责。分析服务过程中可能存在的突发问题并 提出相应的对策：</w:t>
            </w:r>
          </w:p>
          <w:p w14:paraId="20F8FDFB">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人员分工明确，工作步骤井然有序，可操作性强，对突 发问题具有合理可行的应对策略的，得</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≤F≤</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 xml:space="preserve">分； 人员分工较明确，工作步骤可操作性较强的，得 </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xml:space="preserve"> ≤F≤</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 分； 人员分工、工作步骤基本满足要求的，得 1≤F≤4分；</w:t>
            </w:r>
          </w:p>
          <w:p w14:paraId="201B5EAB">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未提供不得分。</w:t>
            </w:r>
          </w:p>
          <w:p w14:paraId="7D593C9E">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注：F 为投标供应商得分。</w:t>
            </w:r>
          </w:p>
        </w:tc>
        <w:tc>
          <w:tcPr>
            <w:tcW w:w="103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20303D2">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0-10分</w:t>
            </w:r>
          </w:p>
        </w:tc>
      </w:tr>
      <w:tr w14:paraId="216E0F1F">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FA5AE8A">
            <w:pPr>
              <w:widowControl/>
              <w:spacing w:line="360" w:lineRule="auto"/>
              <w:jc w:val="left"/>
              <w:rPr>
                <w:rFonts w:ascii="宋体" w:hAnsi="宋体" w:eastAsia="宋体" w:cs="宋体"/>
                <w:kern w:val="0"/>
                <w:sz w:val="24"/>
                <w:szCs w:val="24"/>
              </w:rPr>
            </w:pPr>
          </w:p>
        </w:tc>
        <w:tc>
          <w:tcPr>
            <w:tcW w:w="127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E5F597D">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企业资质</w:t>
            </w:r>
          </w:p>
        </w:tc>
        <w:tc>
          <w:tcPr>
            <w:tcW w:w="574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1EE2EE9">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供应商拥有精神文明实践领域平台软件著作权的每个得8分，满分16分。</w:t>
            </w:r>
          </w:p>
        </w:tc>
        <w:tc>
          <w:tcPr>
            <w:tcW w:w="103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3FA940C">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0-16分</w:t>
            </w:r>
          </w:p>
        </w:tc>
      </w:tr>
      <w:tr w14:paraId="57E05B87">
        <w:tblPrEx>
          <w:tblCellMar>
            <w:top w:w="15" w:type="dxa"/>
            <w:left w:w="15" w:type="dxa"/>
            <w:bottom w:w="15" w:type="dxa"/>
            <w:right w:w="15"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31B0F6E">
            <w:pPr>
              <w:widowControl/>
              <w:spacing w:line="360" w:lineRule="auto"/>
              <w:jc w:val="left"/>
              <w:rPr>
                <w:rFonts w:ascii="宋体" w:hAnsi="宋体" w:eastAsia="宋体" w:cs="宋体"/>
                <w:kern w:val="0"/>
                <w:sz w:val="24"/>
                <w:szCs w:val="24"/>
              </w:rPr>
            </w:pPr>
          </w:p>
        </w:tc>
        <w:tc>
          <w:tcPr>
            <w:tcW w:w="1278"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64B6BD7">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企业业绩</w:t>
            </w:r>
          </w:p>
        </w:tc>
        <w:tc>
          <w:tcPr>
            <w:tcW w:w="574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775DB6A">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自2020年1月1日以来（以合同签订时间为准），投标供应商承担过政府或事业单位信息化项目建设或维护案例的每个得6分，满分24分。</w:t>
            </w:r>
          </w:p>
          <w:p w14:paraId="30A06C49">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注：业绩须提供合同扫描件或影印件（须反映出具体单位名称、时间），如不能反映上述内容，须提供相关证明材料，否则该业绩不予认可。</w:t>
            </w:r>
          </w:p>
        </w:tc>
        <w:tc>
          <w:tcPr>
            <w:tcW w:w="103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35DA909">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0-24分</w:t>
            </w:r>
          </w:p>
        </w:tc>
      </w:tr>
      <w:tr w14:paraId="122D1421">
        <w:tblPrEx>
          <w:tblCellMar>
            <w:top w:w="15" w:type="dxa"/>
            <w:left w:w="15" w:type="dxa"/>
            <w:bottom w:w="15" w:type="dxa"/>
            <w:right w:w="15" w:type="dxa"/>
          </w:tblCellMar>
        </w:tblPrEx>
        <w:trPr>
          <w:jc w:val="center"/>
        </w:trPr>
        <w:tc>
          <w:tcPr>
            <w:tcW w:w="737"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746626F1">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价格分</w:t>
            </w:r>
          </w:p>
          <w:p w14:paraId="70E3630C">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（10分）</w:t>
            </w:r>
          </w:p>
        </w:tc>
        <w:tc>
          <w:tcPr>
            <w:tcW w:w="8060"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32E7388">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价格分统一采用低价优先法，即满足招标文件要求且评审价格最低的为评标基准价，其价格分为满分10分。其他投标供应商的价格分统一按照下列公式计算：</w:t>
            </w:r>
          </w:p>
          <w:p w14:paraId="7EDE31D6">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 10 ％×100</w:t>
            </w:r>
          </w:p>
        </w:tc>
      </w:tr>
    </w:tbl>
    <w:p w14:paraId="4F7ED737">
      <w:pPr>
        <w:spacing w:line="360" w:lineRule="auto"/>
        <w:rPr>
          <w:rFonts w:ascii="宋体" w:hAnsi="宋体" w:eastAsia="宋体"/>
          <w:sz w:val="24"/>
          <w:szCs w:val="24"/>
        </w:rPr>
      </w:pPr>
    </w:p>
    <w:p w14:paraId="1A057CAC">
      <w:pPr>
        <w:spacing w:line="360" w:lineRule="auto"/>
        <w:rPr>
          <w:rFonts w:ascii="宋体" w:hAnsi="宋体" w:eastAsia="宋体"/>
          <w:sz w:val="24"/>
          <w:szCs w:val="24"/>
        </w:rPr>
      </w:pPr>
    </w:p>
    <w:p w14:paraId="31892D5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D071A"/>
    <w:rsid w:val="087D0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2024-12-18T02:53:00Z</dcterms:created>
  <dc:creator>Administrator</dc:creator>
  <cp:lastModifiedBy>Administrator</cp:lastModifiedBy>
  <dcterms:modified xsi:type="dcterms:W3CDTF">2024-12-18T02:53:13Z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F357F1EA88824EE599599C726B830E1E_11</vt:lpwstr>
  </property>
</Properties>
</file>