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3A4A2">
      <w:pPr>
        <w:widowControl/>
        <w:shd w:val="clear" w:color="auto" w:fill="FFFFFF"/>
        <w:jc w:val="center"/>
        <w:rPr>
          <w:rFonts w:ascii="微软雅黑" w:hAnsi="微软雅黑" w:eastAsia="微软雅黑" w:cs="微软雅黑"/>
          <w:b/>
          <w:color w:val="555555"/>
          <w:kern w:val="0"/>
          <w:sz w:val="36"/>
          <w:szCs w:val="36"/>
          <w:shd w:val="clear" w:color="auto" w:fill="FFFFFF"/>
        </w:rPr>
      </w:pPr>
      <w:r>
        <w:rPr>
          <w:rFonts w:hint="eastAsia" w:ascii="微软雅黑" w:hAnsi="微软雅黑" w:eastAsia="微软雅黑" w:cs="微软雅黑"/>
          <w:b/>
          <w:color w:val="555555"/>
          <w:kern w:val="0"/>
          <w:sz w:val="36"/>
          <w:szCs w:val="36"/>
          <w:shd w:val="clear" w:color="auto" w:fill="FFFFFF"/>
        </w:rPr>
        <w:t> 2025年肥东县“拒办升学宴 倡导升学礼”活动项目采购询价函</w:t>
      </w:r>
    </w:p>
    <w:tbl>
      <w:tblPr>
        <w:tblStyle w:val="3"/>
        <w:tblW w:w="1004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105"/>
        <w:gridCol w:w="758"/>
        <w:gridCol w:w="2140"/>
        <w:gridCol w:w="1035"/>
        <w:gridCol w:w="1490"/>
        <w:gridCol w:w="1338"/>
        <w:gridCol w:w="630"/>
        <w:gridCol w:w="1550"/>
      </w:tblGrid>
      <w:tr w14:paraId="78C1FA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046" w:type="dxa"/>
            <w:gridSpan w:val="8"/>
            <w:tcBorders>
              <w:top w:val="single" w:color="auto" w:sz="8" w:space="0"/>
              <w:left w:val="single" w:color="auto" w:sz="8" w:space="0"/>
              <w:bottom w:val="single" w:color="auto" w:sz="8" w:space="0"/>
              <w:right w:val="single" w:color="auto" w:sz="8" w:space="0"/>
            </w:tcBorders>
            <w:shd w:val="clear" w:color="auto" w:fill="FFFFFF"/>
          </w:tcPr>
          <w:p w14:paraId="5C7346F7">
            <w:pPr>
              <w:widowControl/>
              <w:jc w:val="center"/>
            </w:pPr>
            <w:r>
              <w:rPr>
                <w:rFonts w:hint="eastAsia" w:ascii="宋体" w:hAnsi="宋体" w:cs="宋体"/>
                <w:b/>
                <w:color w:val="555555"/>
                <w:kern w:val="0"/>
                <w:sz w:val="40"/>
                <w:szCs w:val="40"/>
              </w:rPr>
              <w:t>项目采购询价函</w:t>
            </w:r>
          </w:p>
        </w:tc>
      </w:tr>
      <w:tr w14:paraId="0CCB48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46" w:type="dxa"/>
            <w:gridSpan w:val="8"/>
            <w:tcBorders>
              <w:top w:val="single" w:color="auto" w:sz="8" w:space="0"/>
              <w:left w:val="single" w:color="auto" w:sz="8" w:space="0"/>
              <w:bottom w:val="single" w:color="auto" w:sz="8" w:space="0"/>
              <w:right w:val="single" w:color="auto" w:sz="8" w:space="0"/>
            </w:tcBorders>
            <w:shd w:val="clear" w:color="auto" w:fill="FFFFFF"/>
          </w:tcPr>
          <w:p w14:paraId="0236AF9A">
            <w:pPr>
              <w:widowControl/>
              <w:jc w:val="left"/>
            </w:pPr>
            <w:r>
              <w:rPr>
                <w:rFonts w:hint="eastAsia" w:ascii="宋体" w:hAnsi="宋体" w:cs="宋体"/>
                <w:b/>
                <w:color w:val="555555"/>
                <w:kern w:val="0"/>
                <w:sz w:val="28"/>
                <w:szCs w:val="28"/>
              </w:rPr>
              <w:t>一、项目内容</w:t>
            </w:r>
          </w:p>
        </w:tc>
      </w:tr>
      <w:tr w14:paraId="14ABFF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8AF5E96">
            <w:pPr>
              <w:widowControl/>
              <w:jc w:val="center"/>
            </w:pPr>
            <w:r>
              <w:rPr>
                <w:rFonts w:hint="eastAsia" w:ascii="微软雅黑" w:hAnsi="微软雅黑" w:eastAsia="微软雅黑" w:cs="微软雅黑"/>
                <w:color w:val="555555"/>
                <w:kern w:val="0"/>
                <w:sz w:val="24"/>
              </w:rPr>
              <w:t> 报价供应商</w:t>
            </w:r>
          </w:p>
          <w:p w14:paraId="599AB4E8">
            <w:pPr>
              <w:widowControl/>
              <w:jc w:val="center"/>
            </w:pPr>
            <w:r>
              <w:rPr>
                <w:rFonts w:hint="eastAsia" w:ascii="微软雅黑" w:hAnsi="微软雅黑" w:eastAsia="微软雅黑" w:cs="微软雅黑"/>
                <w:color w:val="555555"/>
                <w:kern w:val="0"/>
                <w:sz w:val="24"/>
              </w:rPr>
              <w:t>（盖章）</w:t>
            </w:r>
          </w:p>
        </w:tc>
        <w:tc>
          <w:tcPr>
            <w:tcW w:w="4665" w:type="dxa"/>
            <w:gridSpan w:val="3"/>
            <w:tcBorders>
              <w:top w:val="single" w:color="auto" w:sz="8" w:space="0"/>
              <w:left w:val="single" w:color="auto" w:sz="8" w:space="0"/>
              <w:bottom w:val="single" w:color="auto" w:sz="8" w:space="0"/>
              <w:right w:val="single" w:color="auto" w:sz="8" w:space="0"/>
            </w:tcBorders>
            <w:shd w:val="clear" w:color="auto" w:fill="FFFFFF"/>
          </w:tcPr>
          <w:p w14:paraId="3A7F77C9">
            <w:pPr>
              <w:widowControl/>
              <w:jc w:val="left"/>
            </w:pP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C4BD9C7">
            <w:pPr>
              <w:widowControl/>
              <w:jc w:val="center"/>
            </w:pPr>
            <w:r>
              <w:rPr>
                <w:rFonts w:hint="eastAsia" w:ascii="微软雅黑" w:hAnsi="微软雅黑" w:eastAsia="微软雅黑" w:cs="微软雅黑"/>
                <w:color w:val="555555"/>
                <w:kern w:val="0"/>
                <w:sz w:val="24"/>
              </w:rPr>
              <w:t>联系人</w:t>
            </w:r>
          </w:p>
        </w:tc>
        <w:tc>
          <w:tcPr>
            <w:tcW w:w="218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8D521AC">
            <w:pPr>
              <w:widowControl/>
              <w:jc w:val="center"/>
            </w:pPr>
          </w:p>
        </w:tc>
      </w:tr>
      <w:tr w14:paraId="5C00DE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2" w:hRule="atLeast"/>
          <w:jc w:val="center"/>
        </w:trPr>
        <w:tc>
          <w:tcPr>
            <w:tcW w:w="1863"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A56D137">
            <w:pPr>
              <w:widowControl/>
              <w:jc w:val="center"/>
            </w:pPr>
            <w:r>
              <w:rPr>
                <w:rFonts w:hint="eastAsia" w:ascii="微软雅黑" w:hAnsi="微软雅黑" w:eastAsia="微软雅黑" w:cs="微软雅黑"/>
                <w:color w:val="555555"/>
                <w:kern w:val="0"/>
                <w:sz w:val="24"/>
              </w:rPr>
              <w:t>供应商地址</w:t>
            </w:r>
          </w:p>
        </w:tc>
        <w:tc>
          <w:tcPr>
            <w:tcW w:w="4665" w:type="dxa"/>
            <w:gridSpan w:val="3"/>
            <w:tcBorders>
              <w:top w:val="single" w:color="auto" w:sz="8" w:space="0"/>
              <w:left w:val="single" w:color="auto" w:sz="8" w:space="0"/>
              <w:bottom w:val="single" w:color="auto" w:sz="8" w:space="0"/>
              <w:right w:val="single" w:color="auto" w:sz="8" w:space="0"/>
            </w:tcBorders>
            <w:shd w:val="clear" w:color="auto" w:fill="FFFFFF"/>
          </w:tcPr>
          <w:p w14:paraId="3D245EC4">
            <w:pPr>
              <w:widowControl/>
              <w:jc w:val="center"/>
            </w:pPr>
            <w:r>
              <w:rPr>
                <w:rFonts w:hint="eastAsia" w:ascii="微软雅黑" w:hAnsi="微软雅黑" w:eastAsia="微软雅黑" w:cs="微软雅黑"/>
                <w:color w:val="555555"/>
                <w:kern w:val="0"/>
                <w:sz w:val="24"/>
              </w:rPr>
              <w:t> </w:t>
            </w: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8A9E6A9">
            <w:pPr>
              <w:widowControl/>
              <w:jc w:val="center"/>
            </w:pPr>
            <w:r>
              <w:rPr>
                <w:rFonts w:hint="eastAsia" w:ascii="微软雅黑" w:hAnsi="微软雅黑" w:eastAsia="微软雅黑" w:cs="微软雅黑"/>
                <w:color w:val="555555"/>
                <w:kern w:val="0"/>
                <w:sz w:val="24"/>
              </w:rPr>
              <w:t>联系电话</w:t>
            </w:r>
          </w:p>
        </w:tc>
        <w:tc>
          <w:tcPr>
            <w:tcW w:w="218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6244EC2">
            <w:pPr>
              <w:widowControl/>
              <w:jc w:val="center"/>
            </w:pPr>
            <w:r>
              <w:rPr>
                <w:rFonts w:hint="eastAsia" w:ascii="微软雅黑" w:hAnsi="微软雅黑" w:eastAsia="微软雅黑" w:cs="微软雅黑"/>
                <w:color w:val="555555"/>
                <w:kern w:val="0"/>
                <w:sz w:val="24"/>
              </w:rPr>
              <w:t> </w:t>
            </w:r>
          </w:p>
        </w:tc>
      </w:tr>
      <w:tr w14:paraId="198138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40CFD41">
            <w:pPr>
              <w:widowControl/>
              <w:jc w:val="center"/>
              <w:rPr>
                <w:b/>
                <w:bCs/>
              </w:rPr>
            </w:pPr>
            <w:r>
              <w:rPr>
                <w:rFonts w:hint="eastAsia" w:ascii="微软雅黑" w:hAnsi="微软雅黑" w:eastAsia="微软雅黑" w:cs="微软雅黑"/>
                <w:b/>
                <w:bCs/>
                <w:color w:val="555555"/>
                <w:kern w:val="0"/>
                <w:sz w:val="24"/>
              </w:rPr>
              <w:t>项目</w:t>
            </w:r>
          </w:p>
        </w:tc>
        <w:tc>
          <w:tcPr>
            <w:tcW w:w="214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F6AAD5D">
            <w:pPr>
              <w:widowControl/>
              <w:jc w:val="center"/>
              <w:rPr>
                <w:b/>
                <w:bCs/>
              </w:rPr>
            </w:pPr>
            <w:r>
              <w:rPr>
                <w:rFonts w:hint="eastAsia" w:ascii="微软雅黑" w:hAnsi="微软雅黑" w:eastAsia="微软雅黑" w:cs="微软雅黑"/>
                <w:b/>
                <w:bCs/>
                <w:color w:val="555555"/>
                <w:kern w:val="0"/>
                <w:sz w:val="24"/>
              </w:rPr>
              <w:t>名称</w:t>
            </w:r>
          </w:p>
        </w:tc>
        <w:tc>
          <w:tcPr>
            <w:tcW w:w="1035" w:type="dxa"/>
            <w:tcBorders>
              <w:top w:val="single" w:color="auto" w:sz="8" w:space="0"/>
              <w:left w:val="single" w:color="auto" w:sz="8" w:space="0"/>
              <w:bottom w:val="single" w:color="auto" w:sz="8" w:space="0"/>
              <w:right w:val="single" w:color="auto" w:sz="8" w:space="0"/>
            </w:tcBorders>
            <w:shd w:val="clear" w:color="auto" w:fill="FFFFFF"/>
          </w:tcPr>
          <w:p w14:paraId="0667FEFC">
            <w:pPr>
              <w:widowControl/>
              <w:jc w:val="center"/>
              <w:rPr>
                <w:rFonts w:ascii="微软雅黑" w:hAnsi="微软雅黑" w:eastAsia="微软雅黑" w:cs="微软雅黑"/>
                <w:b/>
                <w:bCs/>
                <w:color w:val="555555"/>
                <w:kern w:val="0"/>
                <w:sz w:val="24"/>
              </w:rPr>
            </w:pPr>
            <w:r>
              <w:rPr>
                <w:rFonts w:hint="eastAsia" w:ascii="微软雅黑" w:hAnsi="微软雅黑" w:eastAsia="微软雅黑" w:cs="微软雅黑"/>
                <w:b/>
                <w:bCs/>
                <w:color w:val="555555"/>
                <w:kern w:val="0"/>
                <w:sz w:val="24"/>
              </w:rPr>
              <w:t>规格</w:t>
            </w: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7CF54A9">
            <w:pPr>
              <w:widowControl/>
              <w:jc w:val="center"/>
              <w:rPr>
                <w:b/>
                <w:bCs/>
              </w:rPr>
            </w:pPr>
            <w:r>
              <w:rPr>
                <w:rFonts w:hint="eastAsia" w:ascii="微软雅黑" w:hAnsi="微软雅黑" w:eastAsia="微软雅黑" w:cs="微软雅黑"/>
                <w:b/>
                <w:bCs/>
                <w:color w:val="555555"/>
                <w:kern w:val="0"/>
                <w:sz w:val="24"/>
              </w:rPr>
              <w:t>尺寸</w:t>
            </w: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C16DD70">
            <w:pPr>
              <w:widowControl/>
              <w:jc w:val="center"/>
              <w:rPr>
                <w:rFonts w:ascii="微软雅黑" w:hAnsi="微软雅黑" w:eastAsia="微软雅黑" w:cs="微软雅黑"/>
                <w:b/>
                <w:bCs/>
                <w:color w:val="555555"/>
                <w:kern w:val="0"/>
                <w:sz w:val="24"/>
              </w:rPr>
            </w:pPr>
            <w:r>
              <w:rPr>
                <w:rFonts w:hint="eastAsia" w:ascii="微软雅黑" w:hAnsi="微软雅黑" w:eastAsia="微软雅黑" w:cs="微软雅黑"/>
                <w:b/>
                <w:bCs/>
                <w:color w:val="555555"/>
                <w:kern w:val="0"/>
                <w:sz w:val="24"/>
              </w:rPr>
              <w:t>数量</w:t>
            </w:r>
          </w:p>
        </w:tc>
        <w:tc>
          <w:tcPr>
            <w:tcW w:w="63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375BEE7">
            <w:pPr>
              <w:widowControl/>
              <w:jc w:val="center"/>
              <w:rPr>
                <w:rFonts w:ascii="微软雅黑" w:hAnsi="微软雅黑" w:eastAsia="微软雅黑" w:cs="微软雅黑"/>
                <w:b/>
                <w:bCs/>
                <w:color w:val="555555"/>
                <w:kern w:val="0"/>
                <w:sz w:val="24"/>
              </w:rPr>
            </w:pPr>
            <w:r>
              <w:rPr>
                <w:rFonts w:hint="eastAsia" w:ascii="微软雅黑" w:hAnsi="微软雅黑" w:eastAsia="微软雅黑" w:cs="微软雅黑"/>
                <w:b/>
                <w:bCs/>
                <w:color w:val="555555"/>
                <w:kern w:val="0"/>
                <w:sz w:val="24"/>
              </w:rPr>
              <w:t>金额</w:t>
            </w: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BDEE359">
            <w:pPr>
              <w:widowControl/>
              <w:jc w:val="center"/>
              <w:rPr>
                <w:b/>
                <w:bCs/>
              </w:rPr>
            </w:pPr>
            <w:r>
              <w:rPr>
                <w:rFonts w:hint="eastAsia" w:ascii="微软雅黑" w:hAnsi="微软雅黑" w:eastAsia="微软雅黑" w:cs="微软雅黑"/>
                <w:b/>
                <w:bCs/>
                <w:color w:val="555555"/>
                <w:kern w:val="0"/>
                <w:sz w:val="24"/>
              </w:rPr>
              <w:t>备注</w:t>
            </w:r>
          </w:p>
        </w:tc>
      </w:tr>
      <w:tr w14:paraId="60AD64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vMerge w:val="restart"/>
            <w:tcBorders>
              <w:left w:val="outset" w:color="auto" w:sz="8" w:space="0"/>
              <w:right w:val="outset" w:color="auto" w:sz="8" w:space="0"/>
            </w:tcBorders>
            <w:shd w:val="clear" w:color="auto" w:fill="FFFFFF"/>
            <w:tcMar>
              <w:top w:w="0" w:type="dxa"/>
              <w:left w:w="0" w:type="dxa"/>
              <w:bottom w:w="0" w:type="dxa"/>
              <w:right w:w="0" w:type="dxa"/>
            </w:tcMar>
            <w:vAlign w:val="center"/>
          </w:tcPr>
          <w:p w14:paraId="63224836">
            <w:pPr>
              <w:rPr>
                <w:rFonts w:ascii="微软雅黑" w:hAnsi="微软雅黑" w:eastAsia="微软雅黑" w:cs="微软雅黑"/>
                <w:color w:val="555555"/>
                <w:szCs w:val="21"/>
              </w:rPr>
            </w:pPr>
          </w:p>
        </w:tc>
        <w:tc>
          <w:tcPr>
            <w:tcW w:w="2140" w:type="dxa"/>
            <w:tcBorders>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6CE9819">
            <w:pPr>
              <w:widowControl/>
              <w:jc w:val="center"/>
              <w:textAlignment w:val="center"/>
              <w:rPr>
                <w:rFonts w:ascii="宋体" w:hAnsi="宋体" w:cs="宋体"/>
                <w:b/>
                <w:bCs/>
                <w:color w:val="000000"/>
                <w:sz w:val="28"/>
                <w:szCs w:val="28"/>
              </w:rPr>
            </w:pPr>
            <w:r>
              <w:rPr>
                <w:rFonts w:hint="eastAsia" w:ascii="宋体" w:hAnsi="宋体" w:cs="宋体"/>
                <w:b/>
                <w:bCs/>
                <w:color w:val="000000"/>
                <w:sz w:val="28"/>
                <w:szCs w:val="28"/>
              </w:rPr>
              <w:t>舞台布置</w:t>
            </w: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5D352216">
            <w:pPr>
              <w:widowControl/>
              <w:jc w:val="center"/>
              <w:textAlignment w:val="center"/>
              <w:rPr>
                <w:rFonts w:ascii="宋体" w:hAnsi="宋体" w:cs="宋体"/>
                <w:color w:val="000000"/>
                <w:szCs w:val="21"/>
              </w:rPr>
            </w:pPr>
            <w:r>
              <w:rPr>
                <w:rFonts w:hint="eastAsia" w:ascii="宋体" w:hAnsi="宋体" w:cs="宋体"/>
                <w:color w:val="000000"/>
                <w:kern w:val="0"/>
                <w:szCs w:val="21"/>
              </w:rPr>
              <w:t>灰地毯</w:t>
            </w: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69A94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20*18</w:t>
            </w: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93FD375">
            <w:pPr>
              <w:jc w:val="center"/>
              <w:rPr>
                <w:rFonts w:ascii="思源黑体 CN Normal" w:hAnsi="思源黑体 CN Normal" w:eastAsia="思源黑体 CN Normal" w:cs="思源黑体 CN Normal"/>
                <w:color w:val="3F3F3F"/>
                <w:sz w:val="26"/>
                <w:szCs w:val="26"/>
              </w:rPr>
            </w:pPr>
            <w:r>
              <w:rPr>
                <w:rFonts w:hint="eastAsia" w:ascii="思源黑体 CN Normal" w:hAnsi="思源黑体 CN Normal" w:eastAsia="思源黑体 CN Normal" w:cs="思源黑体 CN Normal"/>
                <w:color w:val="3F3F3F"/>
                <w:sz w:val="26"/>
                <w:szCs w:val="26"/>
              </w:rPr>
              <w:t>360</w:t>
            </w:r>
          </w:p>
        </w:tc>
        <w:tc>
          <w:tcPr>
            <w:tcW w:w="63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1091BA3">
            <w:pPr>
              <w:widowControl/>
              <w:jc w:val="center"/>
              <w:rPr>
                <w:rFonts w:ascii="微软雅黑" w:hAnsi="微软雅黑" w:eastAsia="微软雅黑" w:cs="微软雅黑"/>
                <w:color w:val="555555"/>
                <w:kern w:val="0"/>
                <w:sz w:val="24"/>
              </w:rPr>
            </w:pP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0BA0A0E">
            <w:pPr>
              <w:widowControl/>
              <w:jc w:val="left"/>
            </w:pPr>
          </w:p>
        </w:tc>
      </w:tr>
      <w:tr w14:paraId="2D151F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6" w:hRule="atLeas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32EFE52A">
            <w:pPr>
              <w:rPr>
                <w:rFonts w:ascii="微软雅黑" w:hAnsi="微软雅黑" w:eastAsia="微软雅黑" w:cs="微软雅黑"/>
                <w:color w:val="555555"/>
                <w:szCs w:val="21"/>
              </w:rPr>
            </w:pPr>
          </w:p>
        </w:tc>
        <w:tc>
          <w:tcPr>
            <w:tcW w:w="2140" w:type="dxa"/>
            <w:vMerge w:val="restart"/>
            <w:tcBorders>
              <w:top w:val="single" w:color="auto" w:sz="8" w:space="0"/>
              <w:left w:val="single" w:color="auto" w:sz="8" w:space="0"/>
              <w:right w:val="single" w:color="auto" w:sz="8" w:space="0"/>
            </w:tcBorders>
            <w:shd w:val="clear" w:color="auto" w:fill="FFFFFF"/>
            <w:tcMar>
              <w:top w:w="0" w:type="dxa"/>
              <w:left w:w="0" w:type="dxa"/>
              <w:bottom w:w="0" w:type="dxa"/>
              <w:right w:w="0" w:type="dxa"/>
            </w:tcMar>
            <w:vAlign w:val="center"/>
          </w:tcPr>
          <w:p w14:paraId="210E0871">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户外高清屏租用</w:t>
            </w: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4EE481B1">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室外高清屏</w:t>
            </w:r>
          </w:p>
          <w:p w14:paraId="56956F65">
            <w:pPr>
              <w:widowControl/>
              <w:jc w:val="center"/>
              <w:textAlignment w:val="center"/>
              <w:rPr>
                <w:rFonts w:ascii="宋体" w:hAnsi="宋体" w:cs="宋体"/>
                <w:color w:val="000000"/>
                <w:szCs w:val="21"/>
              </w:rPr>
            </w:pPr>
            <w:r>
              <w:rPr>
                <w:rFonts w:hint="eastAsia" w:ascii="宋体" w:hAnsi="宋体" w:cs="宋体"/>
                <w:color w:val="000000"/>
                <w:kern w:val="0"/>
                <w:szCs w:val="21"/>
              </w:rPr>
              <w:t>分辨率2432*1025</w:t>
            </w: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B2AED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9.5m*4m</w:t>
            </w: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6DDBB65">
            <w:pPr>
              <w:jc w:val="center"/>
              <w:rPr>
                <w:rFonts w:ascii="思源黑体 CN Normal" w:hAnsi="思源黑体 CN Normal" w:eastAsia="思源黑体 CN Normal" w:cs="思源黑体 CN Normal"/>
                <w:color w:val="3F3F3F"/>
                <w:sz w:val="26"/>
                <w:szCs w:val="26"/>
              </w:rPr>
            </w:pPr>
            <w:r>
              <w:rPr>
                <w:rFonts w:hint="eastAsia" w:ascii="思源黑体 CN Normal" w:hAnsi="思源黑体 CN Normal" w:eastAsia="思源黑体 CN Normal" w:cs="思源黑体 CN Normal"/>
                <w:color w:val="3F3F3F"/>
                <w:sz w:val="26"/>
                <w:szCs w:val="26"/>
              </w:rPr>
              <w:t>38㎡</w:t>
            </w:r>
          </w:p>
        </w:tc>
        <w:tc>
          <w:tcPr>
            <w:tcW w:w="630" w:type="dxa"/>
            <w:vMerge w:val="restart"/>
            <w:tcBorders>
              <w:top w:val="single" w:color="auto" w:sz="8" w:space="0"/>
              <w:left w:val="single" w:color="auto" w:sz="8" w:space="0"/>
              <w:right w:val="single" w:color="auto" w:sz="8" w:space="0"/>
            </w:tcBorders>
            <w:shd w:val="clear" w:color="auto" w:fill="FFFFFF"/>
            <w:tcMar>
              <w:top w:w="0" w:type="dxa"/>
              <w:left w:w="0" w:type="dxa"/>
              <w:bottom w:w="0" w:type="dxa"/>
              <w:right w:w="0" w:type="dxa"/>
            </w:tcMar>
            <w:vAlign w:val="center"/>
          </w:tcPr>
          <w:p w14:paraId="3705644B">
            <w:pPr>
              <w:widowControl/>
              <w:jc w:val="center"/>
              <w:rPr>
                <w:rFonts w:ascii="微软雅黑" w:hAnsi="微软雅黑" w:eastAsia="微软雅黑" w:cs="微软雅黑"/>
                <w:color w:val="555555"/>
                <w:kern w:val="0"/>
                <w:sz w:val="24"/>
              </w:rPr>
            </w:pPr>
          </w:p>
        </w:tc>
        <w:tc>
          <w:tcPr>
            <w:tcW w:w="1550" w:type="dxa"/>
            <w:vMerge w:val="restart"/>
            <w:tcBorders>
              <w:top w:val="single" w:color="auto" w:sz="8" w:space="0"/>
              <w:left w:val="single" w:color="auto" w:sz="8" w:space="0"/>
              <w:right w:val="single" w:color="auto" w:sz="8" w:space="0"/>
            </w:tcBorders>
            <w:shd w:val="clear" w:color="auto" w:fill="FFFFFF"/>
            <w:tcMar>
              <w:top w:w="0" w:type="dxa"/>
              <w:left w:w="0" w:type="dxa"/>
              <w:bottom w:w="0" w:type="dxa"/>
              <w:right w:w="0" w:type="dxa"/>
            </w:tcMar>
            <w:vAlign w:val="center"/>
          </w:tcPr>
          <w:p w14:paraId="06454481">
            <w:pPr>
              <w:widowControl/>
              <w:jc w:val="left"/>
            </w:pPr>
            <w:r>
              <w:rPr>
                <w:rFonts w:hint="eastAsia"/>
              </w:rPr>
              <w:t>包含所有设计、建、设专业人员操作使用，保障活动现场屏幕技术支持</w:t>
            </w:r>
          </w:p>
        </w:tc>
      </w:tr>
      <w:tr w14:paraId="477DBC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6" w:hRule="atLeas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09E0A257">
            <w:pPr>
              <w:jc w:val="center"/>
            </w:pPr>
          </w:p>
        </w:tc>
        <w:tc>
          <w:tcPr>
            <w:tcW w:w="2140" w:type="dxa"/>
            <w:vMerge w:val="continue"/>
            <w:tcBorders>
              <w:left w:val="single" w:color="auto" w:sz="8" w:space="0"/>
              <w:right w:val="single" w:color="auto" w:sz="8" w:space="0"/>
            </w:tcBorders>
            <w:shd w:val="clear" w:color="auto" w:fill="FFFFFF"/>
            <w:tcMar>
              <w:top w:w="0" w:type="dxa"/>
              <w:left w:w="0" w:type="dxa"/>
              <w:bottom w:w="0" w:type="dxa"/>
              <w:right w:w="0" w:type="dxa"/>
            </w:tcMar>
            <w:vAlign w:val="center"/>
          </w:tcPr>
          <w:p w14:paraId="2A2D7ACE">
            <w:pPr>
              <w:jc w:val="center"/>
            </w:pP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4BA423F0">
            <w:pPr>
              <w:jc w:val="center"/>
              <w:rPr>
                <w:rFonts w:ascii="宋体" w:hAnsi="宋体" w:cs="宋体"/>
                <w:color w:val="3F3F3F"/>
                <w:szCs w:val="21"/>
              </w:rPr>
            </w:pPr>
            <w:r>
              <w:rPr>
                <w:rFonts w:hint="eastAsia" w:ascii="宋体" w:hAnsi="宋体" w:cs="宋体"/>
                <w:color w:val="3F3F3F"/>
                <w:szCs w:val="21"/>
              </w:rPr>
              <w:t>视频播控服务器</w:t>
            </w: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7539D62">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HIRENDER-S3</w:t>
            </w: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994A57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30" w:type="dxa"/>
            <w:vMerge w:val="continue"/>
            <w:tcBorders>
              <w:left w:val="single" w:color="auto" w:sz="8" w:space="0"/>
              <w:right w:val="single" w:color="auto" w:sz="8" w:space="0"/>
            </w:tcBorders>
            <w:shd w:val="clear" w:color="auto" w:fill="FFFFFF"/>
            <w:tcMar>
              <w:top w:w="0" w:type="dxa"/>
              <w:left w:w="0" w:type="dxa"/>
              <w:bottom w:w="0" w:type="dxa"/>
              <w:right w:w="0" w:type="dxa"/>
            </w:tcMar>
            <w:vAlign w:val="center"/>
          </w:tcPr>
          <w:p w14:paraId="06C91B51">
            <w:pPr>
              <w:jc w:val="center"/>
              <w:rPr>
                <w:rFonts w:ascii="宋体" w:hAnsi="宋体" w:cs="宋体"/>
                <w:color w:val="000000"/>
                <w:kern w:val="0"/>
                <w:szCs w:val="21"/>
              </w:rPr>
            </w:pPr>
          </w:p>
        </w:tc>
        <w:tc>
          <w:tcPr>
            <w:tcW w:w="1550" w:type="dxa"/>
            <w:vMerge w:val="continue"/>
            <w:tcBorders>
              <w:left w:val="single" w:color="auto" w:sz="8" w:space="0"/>
              <w:right w:val="single" w:color="auto" w:sz="8" w:space="0"/>
            </w:tcBorders>
            <w:shd w:val="clear" w:color="auto" w:fill="FFFFFF"/>
            <w:tcMar>
              <w:top w:w="0" w:type="dxa"/>
              <w:left w:w="0" w:type="dxa"/>
              <w:bottom w:w="0" w:type="dxa"/>
              <w:right w:w="0" w:type="dxa"/>
            </w:tcMar>
            <w:vAlign w:val="center"/>
          </w:tcPr>
          <w:p w14:paraId="5AE9A78D">
            <w:pPr>
              <w:jc w:val="center"/>
              <w:rPr>
                <w:rFonts w:ascii="宋体" w:hAnsi="宋体" w:cs="宋体"/>
                <w:color w:val="000000"/>
                <w:kern w:val="0"/>
                <w:szCs w:val="21"/>
              </w:rPr>
            </w:pPr>
          </w:p>
        </w:tc>
      </w:tr>
      <w:tr w14:paraId="1375F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6" w:hRule="atLeas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48CC470A">
            <w:pPr>
              <w:jc w:val="center"/>
              <w:rPr>
                <w:rFonts w:ascii="宋体" w:hAnsi="宋体" w:cs="宋体"/>
                <w:color w:val="000000"/>
                <w:kern w:val="0"/>
                <w:szCs w:val="21"/>
              </w:rPr>
            </w:pPr>
          </w:p>
        </w:tc>
        <w:tc>
          <w:tcPr>
            <w:tcW w:w="2140" w:type="dxa"/>
            <w:vMerge w:val="continue"/>
            <w:tcBorders>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0C74FDA">
            <w:pPr>
              <w:jc w:val="center"/>
              <w:rPr>
                <w:rFonts w:ascii="宋体" w:hAnsi="宋体" w:cs="宋体"/>
                <w:color w:val="000000"/>
                <w:kern w:val="0"/>
                <w:szCs w:val="21"/>
              </w:rPr>
            </w:pP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2F7751E6">
            <w:pPr>
              <w:jc w:val="center"/>
              <w:rPr>
                <w:rFonts w:ascii="宋体" w:hAnsi="宋体" w:cs="宋体"/>
                <w:color w:val="3F3F3F"/>
                <w:szCs w:val="21"/>
              </w:rPr>
            </w:pPr>
            <w:r>
              <w:rPr>
                <w:rFonts w:hint="eastAsia" w:ascii="宋体" w:hAnsi="宋体" w:cs="宋体"/>
                <w:color w:val="3F3F3F"/>
                <w:szCs w:val="21"/>
              </w:rPr>
              <w:t>处理器</w:t>
            </w: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D74E111">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诺瓦K16</w:t>
            </w: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A46D1FA">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30" w:type="dxa"/>
            <w:vMerge w:val="continue"/>
            <w:tcBorders>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73AA539">
            <w:pPr>
              <w:jc w:val="center"/>
              <w:rPr>
                <w:rFonts w:ascii="宋体" w:hAnsi="宋体" w:cs="宋体"/>
                <w:color w:val="000000"/>
                <w:kern w:val="0"/>
                <w:szCs w:val="21"/>
              </w:rPr>
            </w:pPr>
          </w:p>
        </w:tc>
        <w:tc>
          <w:tcPr>
            <w:tcW w:w="1550" w:type="dxa"/>
            <w:vMerge w:val="continue"/>
            <w:tcBorders>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8E76940">
            <w:pPr>
              <w:jc w:val="center"/>
              <w:rPr>
                <w:rFonts w:ascii="宋体" w:hAnsi="宋体" w:cs="宋体"/>
                <w:color w:val="000000"/>
                <w:kern w:val="0"/>
                <w:szCs w:val="21"/>
              </w:rPr>
            </w:pPr>
          </w:p>
        </w:tc>
      </w:tr>
      <w:tr w14:paraId="37EC97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7" w:hRule="atLeas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6CA5E954">
            <w:pPr>
              <w:rPr>
                <w:rFonts w:ascii="微软雅黑" w:hAnsi="微软雅黑" w:eastAsia="微软雅黑" w:cs="微软雅黑"/>
                <w:color w:val="555555"/>
                <w:szCs w:val="21"/>
              </w:rPr>
            </w:pPr>
          </w:p>
        </w:tc>
        <w:tc>
          <w:tcPr>
            <w:tcW w:w="2140" w:type="dxa"/>
            <w:vMerge w:val="restart"/>
            <w:tcBorders>
              <w:top w:val="single" w:color="auto" w:sz="8" w:space="0"/>
              <w:left w:val="single" w:color="auto" w:sz="8" w:space="0"/>
              <w:right w:val="single" w:color="auto" w:sz="8" w:space="0"/>
            </w:tcBorders>
            <w:shd w:val="clear" w:color="auto" w:fill="FFFFFF"/>
            <w:tcMar>
              <w:top w:w="0" w:type="dxa"/>
              <w:left w:w="0" w:type="dxa"/>
              <w:bottom w:w="0" w:type="dxa"/>
              <w:right w:w="0" w:type="dxa"/>
            </w:tcMar>
            <w:vAlign w:val="center"/>
          </w:tcPr>
          <w:p w14:paraId="76139C7E">
            <w:pPr>
              <w:widowControl/>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线</w:t>
            </w:r>
          </w:p>
          <w:p w14:paraId="33AB6767">
            <w:pPr>
              <w:widowControl/>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阵</w:t>
            </w:r>
          </w:p>
          <w:p w14:paraId="2E2D4CFC">
            <w:pPr>
              <w:widowControl/>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音</w:t>
            </w:r>
          </w:p>
          <w:p w14:paraId="56970D55">
            <w:pPr>
              <w:widowControl/>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响</w:t>
            </w:r>
          </w:p>
          <w:p w14:paraId="75CF1BB0">
            <w:pPr>
              <w:widowControl/>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系</w:t>
            </w:r>
          </w:p>
          <w:p w14:paraId="77357853">
            <w:pPr>
              <w:widowControl/>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统</w:t>
            </w: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33567861">
            <w:pPr>
              <w:jc w:val="center"/>
              <w:rPr>
                <w:rFonts w:ascii="宋体" w:hAnsi="宋体" w:cs="宋体"/>
                <w:color w:val="3F3F3F"/>
                <w:szCs w:val="21"/>
              </w:rPr>
            </w:pPr>
            <w:r>
              <w:rPr>
                <w:rFonts w:hint="eastAsia" w:ascii="宋体" w:hAnsi="宋体" w:cs="宋体"/>
                <w:color w:val="3F3F3F"/>
                <w:szCs w:val="21"/>
              </w:rPr>
              <w:t>全频音箱</w:t>
            </w: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895A698">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AudioCenter LA-28-dsp</w:t>
            </w: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7E0361F">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630" w:type="dxa"/>
            <w:vMerge w:val="restart"/>
            <w:tcBorders>
              <w:top w:val="single" w:color="auto" w:sz="8" w:space="0"/>
              <w:left w:val="single" w:color="auto" w:sz="8" w:space="0"/>
              <w:right w:val="single" w:color="auto" w:sz="8" w:space="0"/>
            </w:tcBorders>
            <w:shd w:val="clear" w:color="auto" w:fill="FFFFFF"/>
            <w:tcMar>
              <w:top w:w="0" w:type="dxa"/>
              <w:left w:w="0" w:type="dxa"/>
              <w:bottom w:w="0" w:type="dxa"/>
              <w:right w:w="0" w:type="dxa"/>
            </w:tcMar>
            <w:vAlign w:val="center"/>
          </w:tcPr>
          <w:p w14:paraId="326B1EDA">
            <w:pPr>
              <w:widowControl/>
              <w:jc w:val="center"/>
              <w:rPr>
                <w:rFonts w:ascii="微软雅黑" w:hAnsi="微软雅黑" w:eastAsia="微软雅黑" w:cs="微软雅黑"/>
                <w:color w:val="555555"/>
                <w:kern w:val="0"/>
                <w:sz w:val="24"/>
              </w:rPr>
            </w:pPr>
          </w:p>
        </w:tc>
        <w:tc>
          <w:tcPr>
            <w:tcW w:w="1550" w:type="dxa"/>
            <w:vMerge w:val="restart"/>
            <w:tcBorders>
              <w:top w:val="single" w:color="auto" w:sz="8" w:space="0"/>
              <w:left w:val="single" w:color="auto" w:sz="8" w:space="0"/>
              <w:right w:val="single" w:color="auto" w:sz="8" w:space="0"/>
            </w:tcBorders>
            <w:shd w:val="clear" w:color="auto" w:fill="FFFFFF"/>
            <w:tcMar>
              <w:top w:w="0" w:type="dxa"/>
              <w:left w:w="0" w:type="dxa"/>
              <w:bottom w:w="0" w:type="dxa"/>
              <w:right w:w="0" w:type="dxa"/>
            </w:tcMar>
            <w:vAlign w:val="center"/>
          </w:tcPr>
          <w:p w14:paraId="2EEDEB15">
            <w:pPr>
              <w:widowControl/>
              <w:jc w:val="left"/>
            </w:pPr>
            <w:r>
              <w:rPr>
                <w:rFonts w:hint="eastAsia"/>
              </w:rPr>
              <w:t>包含安排专业人员负责彩排、活动现场音乐播放、各环节背景音乐设计、制作</w:t>
            </w:r>
          </w:p>
        </w:tc>
      </w:tr>
      <w:tr w14:paraId="7BF4E9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7" w:hRule="atLeas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1BD25FAE">
            <w:pPr>
              <w:jc w:val="center"/>
            </w:pPr>
          </w:p>
        </w:tc>
        <w:tc>
          <w:tcPr>
            <w:tcW w:w="2140" w:type="dxa"/>
            <w:vMerge w:val="continue"/>
            <w:tcBorders>
              <w:left w:val="single" w:color="auto" w:sz="8" w:space="0"/>
              <w:right w:val="single" w:color="auto" w:sz="8" w:space="0"/>
            </w:tcBorders>
            <w:shd w:val="clear" w:color="auto" w:fill="FFFFFF"/>
            <w:tcMar>
              <w:top w:w="0" w:type="dxa"/>
              <w:left w:w="0" w:type="dxa"/>
              <w:bottom w:w="0" w:type="dxa"/>
              <w:right w:w="0" w:type="dxa"/>
            </w:tcMar>
            <w:vAlign w:val="center"/>
          </w:tcPr>
          <w:p w14:paraId="2B3C35B8">
            <w:pPr>
              <w:jc w:val="center"/>
            </w:pP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139DD130">
            <w:pPr>
              <w:jc w:val="center"/>
              <w:rPr>
                <w:rFonts w:ascii="宋体" w:hAnsi="宋体" w:cs="宋体"/>
                <w:color w:val="3F3F3F"/>
                <w:szCs w:val="21"/>
              </w:rPr>
            </w:pPr>
            <w:r>
              <w:rPr>
                <w:rFonts w:hint="eastAsia" w:ascii="宋体" w:hAnsi="宋体" w:cs="宋体"/>
                <w:color w:val="3F3F3F"/>
                <w:szCs w:val="21"/>
              </w:rPr>
              <w:t>超低音箱</w:t>
            </w: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CFB732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AudioCenter LA-218-dsp</w:t>
            </w: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385155E">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30" w:type="dxa"/>
            <w:vMerge w:val="continue"/>
            <w:tcBorders>
              <w:left w:val="single" w:color="auto" w:sz="8" w:space="0"/>
              <w:right w:val="single" w:color="auto" w:sz="8" w:space="0"/>
            </w:tcBorders>
            <w:shd w:val="clear" w:color="auto" w:fill="FFFFFF"/>
            <w:tcMar>
              <w:top w:w="0" w:type="dxa"/>
              <w:left w:w="0" w:type="dxa"/>
              <w:bottom w:w="0" w:type="dxa"/>
              <w:right w:w="0" w:type="dxa"/>
            </w:tcMar>
            <w:vAlign w:val="center"/>
          </w:tcPr>
          <w:p w14:paraId="7CE5A1A1">
            <w:pPr>
              <w:jc w:val="center"/>
              <w:rPr>
                <w:rFonts w:ascii="宋体" w:hAnsi="宋体" w:cs="宋体"/>
                <w:color w:val="000000"/>
                <w:kern w:val="0"/>
                <w:szCs w:val="21"/>
              </w:rPr>
            </w:pPr>
          </w:p>
        </w:tc>
        <w:tc>
          <w:tcPr>
            <w:tcW w:w="1550" w:type="dxa"/>
            <w:vMerge w:val="continue"/>
            <w:tcBorders>
              <w:left w:val="single" w:color="auto" w:sz="8" w:space="0"/>
              <w:right w:val="single" w:color="auto" w:sz="8" w:space="0"/>
            </w:tcBorders>
            <w:shd w:val="clear" w:color="auto" w:fill="FFFFFF"/>
            <w:tcMar>
              <w:top w:w="0" w:type="dxa"/>
              <w:left w:w="0" w:type="dxa"/>
              <w:bottom w:w="0" w:type="dxa"/>
              <w:right w:w="0" w:type="dxa"/>
            </w:tcMar>
            <w:vAlign w:val="center"/>
          </w:tcPr>
          <w:p w14:paraId="17CC159F">
            <w:pPr>
              <w:jc w:val="center"/>
              <w:rPr>
                <w:rFonts w:ascii="宋体" w:hAnsi="宋体" w:cs="宋体"/>
                <w:color w:val="000000"/>
                <w:kern w:val="0"/>
                <w:szCs w:val="21"/>
              </w:rPr>
            </w:pPr>
          </w:p>
        </w:tc>
      </w:tr>
      <w:tr w14:paraId="40383B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7" w:hRule="atLeas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41E92969">
            <w:pPr>
              <w:jc w:val="center"/>
              <w:rPr>
                <w:rFonts w:ascii="宋体" w:hAnsi="宋体" w:cs="宋体"/>
                <w:color w:val="000000"/>
                <w:kern w:val="0"/>
                <w:szCs w:val="21"/>
              </w:rPr>
            </w:pPr>
          </w:p>
        </w:tc>
        <w:tc>
          <w:tcPr>
            <w:tcW w:w="2140" w:type="dxa"/>
            <w:vMerge w:val="continue"/>
            <w:tcBorders>
              <w:left w:val="single" w:color="auto" w:sz="8" w:space="0"/>
              <w:right w:val="single" w:color="auto" w:sz="8" w:space="0"/>
            </w:tcBorders>
            <w:shd w:val="clear" w:color="auto" w:fill="FFFFFF"/>
            <w:tcMar>
              <w:top w:w="0" w:type="dxa"/>
              <w:left w:w="0" w:type="dxa"/>
              <w:bottom w:w="0" w:type="dxa"/>
              <w:right w:w="0" w:type="dxa"/>
            </w:tcMar>
            <w:vAlign w:val="center"/>
          </w:tcPr>
          <w:p w14:paraId="6C643080">
            <w:pPr>
              <w:jc w:val="center"/>
              <w:rPr>
                <w:rFonts w:ascii="宋体" w:hAnsi="宋体" w:cs="宋体"/>
                <w:color w:val="000000"/>
                <w:kern w:val="0"/>
                <w:szCs w:val="21"/>
              </w:rPr>
            </w:pP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00E1E697">
            <w:pPr>
              <w:jc w:val="center"/>
              <w:rPr>
                <w:rFonts w:ascii="宋体" w:hAnsi="宋体" w:cs="宋体"/>
                <w:color w:val="3F3F3F"/>
                <w:szCs w:val="21"/>
              </w:rPr>
            </w:pPr>
            <w:r>
              <w:rPr>
                <w:rFonts w:hint="eastAsia" w:ascii="宋体" w:hAnsi="宋体" w:cs="宋体"/>
                <w:color w:val="3F3F3F"/>
                <w:szCs w:val="21"/>
              </w:rPr>
              <w:t>舞台返听</w:t>
            </w: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142D465">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AudioCenter fp15</w:t>
            </w: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CC367E1">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30" w:type="dxa"/>
            <w:vMerge w:val="continue"/>
            <w:tcBorders>
              <w:left w:val="single" w:color="auto" w:sz="8" w:space="0"/>
              <w:right w:val="single" w:color="auto" w:sz="8" w:space="0"/>
            </w:tcBorders>
            <w:shd w:val="clear" w:color="auto" w:fill="FFFFFF"/>
            <w:tcMar>
              <w:top w:w="0" w:type="dxa"/>
              <w:left w:w="0" w:type="dxa"/>
              <w:bottom w:w="0" w:type="dxa"/>
              <w:right w:w="0" w:type="dxa"/>
            </w:tcMar>
            <w:vAlign w:val="center"/>
          </w:tcPr>
          <w:p w14:paraId="5E89FABF">
            <w:pPr>
              <w:jc w:val="center"/>
              <w:rPr>
                <w:rFonts w:ascii="宋体" w:hAnsi="宋体" w:cs="宋体"/>
                <w:color w:val="000000"/>
                <w:kern w:val="0"/>
                <w:szCs w:val="21"/>
              </w:rPr>
            </w:pPr>
          </w:p>
        </w:tc>
        <w:tc>
          <w:tcPr>
            <w:tcW w:w="1550" w:type="dxa"/>
            <w:vMerge w:val="continue"/>
            <w:tcBorders>
              <w:left w:val="single" w:color="auto" w:sz="8" w:space="0"/>
              <w:right w:val="single" w:color="auto" w:sz="8" w:space="0"/>
            </w:tcBorders>
            <w:shd w:val="clear" w:color="auto" w:fill="FFFFFF"/>
            <w:tcMar>
              <w:top w:w="0" w:type="dxa"/>
              <w:left w:w="0" w:type="dxa"/>
              <w:bottom w:w="0" w:type="dxa"/>
              <w:right w:w="0" w:type="dxa"/>
            </w:tcMar>
            <w:vAlign w:val="center"/>
          </w:tcPr>
          <w:p w14:paraId="1A388B02">
            <w:pPr>
              <w:jc w:val="center"/>
              <w:rPr>
                <w:rFonts w:ascii="宋体" w:hAnsi="宋体" w:cs="宋体"/>
                <w:color w:val="000000"/>
                <w:kern w:val="0"/>
                <w:szCs w:val="21"/>
              </w:rPr>
            </w:pPr>
          </w:p>
        </w:tc>
      </w:tr>
      <w:tr w14:paraId="61F0B7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7" w:hRule="atLeas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5F1DA83A">
            <w:pPr>
              <w:jc w:val="center"/>
              <w:rPr>
                <w:rFonts w:ascii="宋体" w:hAnsi="宋体" w:cs="宋体"/>
                <w:color w:val="000000"/>
                <w:kern w:val="0"/>
                <w:szCs w:val="21"/>
              </w:rPr>
            </w:pPr>
          </w:p>
        </w:tc>
        <w:tc>
          <w:tcPr>
            <w:tcW w:w="2140" w:type="dxa"/>
            <w:vMerge w:val="continue"/>
            <w:tcBorders>
              <w:left w:val="single" w:color="auto" w:sz="8" w:space="0"/>
              <w:right w:val="single" w:color="auto" w:sz="8" w:space="0"/>
            </w:tcBorders>
            <w:shd w:val="clear" w:color="auto" w:fill="FFFFFF"/>
            <w:tcMar>
              <w:top w:w="0" w:type="dxa"/>
              <w:left w:w="0" w:type="dxa"/>
              <w:bottom w:w="0" w:type="dxa"/>
              <w:right w:w="0" w:type="dxa"/>
            </w:tcMar>
            <w:vAlign w:val="center"/>
          </w:tcPr>
          <w:p w14:paraId="01FDFCE3">
            <w:pPr>
              <w:jc w:val="center"/>
              <w:rPr>
                <w:rFonts w:ascii="宋体" w:hAnsi="宋体" w:cs="宋体"/>
                <w:color w:val="000000"/>
                <w:kern w:val="0"/>
                <w:szCs w:val="21"/>
              </w:rPr>
            </w:pP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0A2F03D6">
            <w:pPr>
              <w:jc w:val="center"/>
              <w:rPr>
                <w:rFonts w:ascii="宋体" w:hAnsi="宋体" w:cs="宋体"/>
                <w:color w:val="3F3F3F"/>
                <w:szCs w:val="21"/>
              </w:rPr>
            </w:pPr>
            <w:r>
              <w:rPr>
                <w:rFonts w:hint="eastAsia" w:ascii="宋体" w:hAnsi="宋体" w:cs="宋体"/>
                <w:color w:val="3F3F3F"/>
                <w:szCs w:val="21"/>
              </w:rPr>
              <w:t>监听功放</w:t>
            </w: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C4271C8">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LAB F10000Q功放</w:t>
            </w: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B9AB7AA">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30" w:type="dxa"/>
            <w:vMerge w:val="continue"/>
            <w:tcBorders>
              <w:left w:val="single" w:color="auto" w:sz="8" w:space="0"/>
              <w:right w:val="single" w:color="auto" w:sz="8" w:space="0"/>
            </w:tcBorders>
            <w:shd w:val="clear" w:color="auto" w:fill="FFFFFF"/>
            <w:tcMar>
              <w:top w:w="0" w:type="dxa"/>
              <w:left w:w="0" w:type="dxa"/>
              <w:bottom w:w="0" w:type="dxa"/>
              <w:right w:w="0" w:type="dxa"/>
            </w:tcMar>
            <w:vAlign w:val="center"/>
          </w:tcPr>
          <w:p w14:paraId="7F00D114">
            <w:pPr>
              <w:jc w:val="center"/>
              <w:rPr>
                <w:rFonts w:ascii="宋体" w:hAnsi="宋体" w:cs="宋体"/>
                <w:color w:val="000000"/>
                <w:kern w:val="0"/>
                <w:szCs w:val="21"/>
              </w:rPr>
            </w:pPr>
          </w:p>
        </w:tc>
        <w:tc>
          <w:tcPr>
            <w:tcW w:w="1550" w:type="dxa"/>
            <w:vMerge w:val="continue"/>
            <w:tcBorders>
              <w:left w:val="single" w:color="auto" w:sz="8" w:space="0"/>
              <w:right w:val="single" w:color="auto" w:sz="8" w:space="0"/>
            </w:tcBorders>
            <w:shd w:val="clear" w:color="auto" w:fill="FFFFFF"/>
            <w:tcMar>
              <w:top w:w="0" w:type="dxa"/>
              <w:left w:w="0" w:type="dxa"/>
              <w:bottom w:w="0" w:type="dxa"/>
              <w:right w:w="0" w:type="dxa"/>
            </w:tcMar>
            <w:vAlign w:val="center"/>
          </w:tcPr>
          <w:p w14:paraId="5C0D30D8">
            <w:pPr>
              <w:jc w:val="center"/>
              <w:rPr>
                <w:rFonts w:ascii="宋体" w:hAnsi="宋体" w:cs="宋体"/>
                <w:color w:val="000000"/>
                <w:kern w:val="0"/>
                <w:szCs w:val="21"/>
              </w:rPr>
            </w:pPr>
          </w:p>
        </w:tc>
      </w:tr>
      <w:tr w14:paraId="65D380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7" w:hRule="atLeas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5C1A39DB">
            <w:pPr>
              <w:jc w:val="center"/>
              <w:rPr>
                <w:rFonts w:ascii="宋体" w:hAnsi="宋体" w:cs="宋体"/>
                <w:color w:val="000000"/>
                <w:kern w:val="0"/>
                <w:szCs w:val="21"/>
              </w:rPr>
            </w:pPr>
          </w:p>
        </w:tc>
        <w:tc>
          <w:tcPr>
            <w:tcW w:w="2140" w:type="dxa"/>
            <w:vMerge w:val="continue"/>
            <w:tcBorders>
              <w:left w:val="single" w:color="auto" w:sz="8" w:space="0"/>
              <w:right w:val="single" w:color="auto" w:sz="8" w:space="0"/>
            </w:tcBorders>
            <w:shd w:val="clear" w:color="auto" w:fill="FFFFFF"/>
            <w:tcMar>
              <w:top w:w="0" w:type="dxa"/>
              <w:left w:w="0" w:type="dxa"/>
              <w:bottom w:w="0" w:type="dxa"/>
              <w:right w:w="0" w:type="dxa"/>
            </w:tcMar>
            <w:vAlign w:val="center"/>
          </w:tcPr>
          <w:p w14:paraId="4970D670">
            <w:pPr>
              <w:jc w:val="center"/>
              <w:rPr>
                <w:rFonts w:ascii="宋体" w:hAnsi="宋体" w:cs="宋体"/>
                <w:color w:val="000000"/>
                <w:kern w:val="0"/>
                <w:szCs w:val="21"/>
              </w:rPr>
            </w:pP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4399B47B">
            <w:pPr>
              <w:jc w:val="center"/>
              <w:rPr>
                <w:rFonts w:ascii="宋体" w:hAnsi="宋体" w:cs="宋体"/>
                <w:color w:val="3F3F3F"/>
                <w:szCs w:val="21"/>
              </w:rPr>
            </w:pPr>
            <w:r>
              <w:rPr>
                <w:rFonts w:hint="eastAsia" w:ascii="宋体" w:hAnsi="宋体" w:cs="宋体"/>
                <w:color w:val="3F3F3F"/>
                <w:szCs w:val="21"/>
              </w:rPr>
              <w:t>调音台</w:t>
            </w: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7DAE80E">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MIDAS M32／数字调音台</w:t>
            </w: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F51AAFC">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30" w:type="dxa"/>
            <w:vMerge w:val="continue"/>
            <w:tcBorders>
              <w:left w:val="single" w:color="auto" w:sz="8" w:space="0"/>
              <w:right w:val="single" w:color="auto" w:sz="8" w:space="0"/>
            </w:tcBorders>
            <w:shd w:val="clear" w:color="auto" w:fill="FFFFFF"/>
            <w:tcMar>
              <w:top w:w="0" w:type="dxa"/>
              <w:left w:w="0" w:type="dxa"/>
              <w:bottom w:w="0" w:type="dxa"/>
              <w:right w:w="0" w:type="dxa"/>
            </w:tcMar>
            <w:vAlign w:val="center"/>
          </w:tcPr>
          <w:p w14:paraId="6DC870BD">
            <w:pPr>
              <w:jc w:val="center"/>
              <w:rPr>
                <w:rFonts w:ascii="宋体" w:hAnsi="宋体" w:cs="宋体"/>
                <w:color w:val="000000"/>
                <w:kern w:val="0"/>
                <w:szCs w:val="21"/>
              </w:rPr>
            </w:pPr>
          </w:p>
        </w:tc>
        <w:tc>
          <w:tcPr>
            <w:tcW w:w="1550" w:type="dxa"/>
            <w:vMerge w:val="continue"/>
            <w:tcBorders>
              <w:left w:val="single" w:color="auto" w:sz="8" w:space="0"/>
              <w:right w:val="single" w:color="auto" w:sz="8" w:space="0"/>
            </w:tcBorders>
            <w:shd w:val="clear" w:color="auto" w:fill="FFFFFF"/>
            <w:tcMar>
              <w:top w:w="0" w:type="dxa"/>
              <w:left w:w="0" w:type="dxa"/>
              <w:bottom w:w="0" w:type="dxa"/>
              <w:right w:w="0" w:type="dxa"/>
            </w:tcMar>
            <w:vAlign w:val="center"/>
          </w:tcPr>
          <w:p w14:paraId="3FAABC20">
            <w:pPr>
              <w:jc w:val="center"/>
              <w:rPr>
                <w:rFonts w:ascii="宋体" w:hAnsi="宋体" w:cs="宋体"/>
                <w:color w:val="000000"/>
                <w:kern w:val="0"/>
                <w:szCs w:val="21"/>
              </w:rPr>
            </w:pPr>
          </w:p>
        </w:tc>
      </w:tr>
      <w:tr w14:paraId="76F4DB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7" w:hRule="atLeas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397DBDDA">
            <w:pPr>
              <w:jc w:val="center"/>
              <w:rPr>
                <w:rFonts w:ascii="宋体" w:hAnsi="宋体" w:cs="宋体"/>
                <w:color w:val="000000"/>
                <w:kern w:val="0"/>
                <w:szCs w:val="21"/>
              </w:rPr>
            </w:pPr>
          </w:p>
        </w:tc>
        <w:tc>
          <w:tcPr>
            <w:tcW w:w="2140" w:type="dxa"/>
            <w:vMerge w:val="continue"/>
            <w:tcBorders>
              <w:left w:val="single" w:color="auto" w:sz="8" w:space="0"/>
              <w:right w:val="single" w:color="auto" w:sz="8" w:space="0"/>
            </w:tcBorders>
            <w:shd w:val="clear" w:color="auto" w:fill="FFFFFF"/>
            <w:tcMar>
              <w:top w:w="0" w:type="dxa"/>
              <w:left w:w="0" w:type="dxa"/>
              <w:bottom w:w="0" w:type="dxa"/>
              <w:right w:w="0" w:type="dxa"/>
            </w:tcMar>
            <w:vAlign w:val="center"/>
          </w:tcPr>
          <w:p w14:paraId="034E8F9E">
            <w:pPr>
              <w:jc w:val="center"/>
              <w:rPr>
                <w:rFonts w:ascii="宋体" w:hAnsi="宋体" w:cs="宋体"/>
                <w:color w:val="000000"/>
                <w:kern w:val="0"/>
                <w:szCs w:val="21"/>
              </w:rPr>
            </w:pP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5D9FB2BC">
            <w:pPr>
              <w:jc w:val="center"/>
              <w:rPr>
                <w:rFonts w:ascii="宋体" w:hAnsi="宋体" w:cs="宋体"/>
                <w:color w:val="3F3F3F"/>
                <w:szCs w:val="21"/>
              </w:rPr>
            </w:pPr>
            <w:r>
              <w:rPr>
                <w:rFonts w:hint="eastAsia" w:ascii="宋体" w:hAnsi="宋体" w:cs="宋体"/>
                <w:color w:val="3F3F3F"/>
                <w:szCs w:val="21"/>
              </w:rPr>
              <w:t>麦克风</w:t>
            </w: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370C901">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SHUER SLX/BETA58话筒</w:t>
            </w: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F9B8E71">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30" w:type="dxa"/>
            <w:vMerge w:val="continue"/>
            <w:tcBorders>
              <w:left w:val="single" w:color="auto" w:sz="8" w:space="0"/>
              <w:right w:val="single" w:color="auto" w:sz="8" w:space="0"/>
            </w:tcBorders>
            <w:shd w:val="clear" w:color="auto" w:fill="FFFFFF"/>
            <w:tcMar>
              <w:top w:w="0" w:type="dxa"/>
              <w:left w:w="0" w:type="dxa"/>
              <w:bottom w:w="0" w:type="dxa"/>
              <w:right w:w="0" w:type="dxa"/>
            </w:tcMar>
            <w:vAlign w:val="center"/>
          </w:tcPr>
          <w:p w14:paraId="4B2F5A52">
            <w:pPr>
              <w:jc w:val="center"/>
              <w:rPr>
                <w:rFonts w:ascii="宋体" w:hAnsi="宋体" w:cs="宋体"/>
                <w:color w:val="000000"/>
                <w:kern w:val="0"/>
                <w:szCs w:val="21"/>
              </w:rPr>
            </w:pPr>
          </w:p>
        </w:tc>
        <w:tc>
          <w:tcPr>
            <w:tcW w:w="1550" w:type="dxa"/>
            <w:vMerge w:val="continue"/>
            <w:tcBorders>
              <w:left w:val="single" w:color="auto" w:sz="8" w:space="0"/>
              <w:right w:val="single" w:color="auto" w:sz="8" w:space="0"/>
            </w:tcBorders>
            <w:shd w:val="clear" w:color="auto" w:fill="FFFFFF"/>
            <w:tcMar>
              <w:top w:w="0" w:type="dxa"/>
              <w:left w:w="0" w:type="dxa"/>
              <w:bottom w:w="0" w:type="dxa"/>
              <w:right w:w="0" w:type="dxa"/>
            </w:tcMar>
            <w:vAlign w:val="center"/>
          </w:tcPr>
          <w:p w14:paraId="1508E77F">
            <w:pPr>
              <w:jc w:val="center"/>
              <w:rPr>
                <w:rFonts w:ascii="宋体" w:hAnsi="宋体" w:cs="宋体"/>
                <w:color w:val="000000"/>
                <w:kern w:val="0"/>
                <w:szCs w:val="21"/>
              </w:rPr>
            </w:pPr>
          </w:p>
        </w:tc>
      </w:tr>
      <w:tr w14:paraId="115D3D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7" w:hRule="atLeas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39450E25">
            <w:pPr>
              <w:jc w:val="center"/>
              <w:rPr>
                <w:rFonts w:ascii="宋体" w:hAnsi="宋体" w:cs="宋体"/>
                <w:color w:val="000000"/>
                <w:kern w:val="0"/>
                <w:szCs w:val="21"/>
              </w:rPr>
            </w:pPr>
          </w:p>
        </w:tc>
        <w:tc>
          <w:tcPr>
            <w:tcW w:w="2140" w:type="dxa"/>
            <w:vMerge w:val="continue"/>
            <w:tcBorders>
              <w:left w:val="single" w:color="auto" w:sz="8" w:space="0"/>
              <w:right w:val="single" w:color="auto" w:sz="8" w:space="0"/>
            </w:tcBorders>
            <w:shd w:val="clear" w:color="auto" w:fill="FFFFFF"/>
            <w:tcMar>
              <w:top w:w="0" w:type="dxa"/>
              <w:left w:w="0" w:type="dxa"/>
              <w:bottom w:w="0" w:type="dxa"/>
              <w:right w:w="0" w:type="dxa"/>
            </w:tcMar>
            <w:vAlign w:val="center"/>
          </w:tcPr>
          <w:p w14:paraId="54F2E398">
            <w:pPr>
              <w:jc w:val="center"/>
              <w:rPr>
                <w:rFonts w:ascii="宋体" w:hAnsi="宋体" w:cs="宋体"/>
                <w:color w:val="000000"/>
                <w:kern w:val="0"/>
                <w:szCs w:val="21"/>
              </w:rPr>
            </w:pP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28D73859">
            <w:pPr>
              <w:jc w:val="center"/>
              <w:rPr>
                <w:rFonts w:ascii="宋体" w:hAnsi="宋体" w:cs="宋体"/>
                <w:color w:val="3F3F3F"/>
                <w:szCs w:val="21"/>
              </w:rPr>
            </w:pPr>
            <w:r>
              <w:rPr>
                <w:rFonts w:hint="eastAsia" w:ascii="宋体" w:hAnsi="宋体" w:cs="宋体"/>
                <w:color w:val="3F3F3F"/>
                <w:szCs w:val="21"/>
              </w:rPr>
              <w:t>话筒架</w:t>
            </w: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912919B">
            <w:pPr>
              <w:widowControl/>
              <w:jc w:val="center"/>
              <w:textAlignment w:val="center"/>
              <w:rPr>
                <w:rFonts w:ascii="宋体" w:hAnsi="宋体" w:cs="宋体"/>
                <w:color w:val="000000"/>
                <w:kern w:val="0"/>
                <w:sz w:val="20"/>
                <w:szCs w:val="20"/>
              </w:rPr>
            </w:pP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0BD9358">
            <w:pPr>
              <w:widowControl/>
              <w:jc w:val="center"/>
              <w:textAlignment w:val="center"/>
              <w:rPr>
                <w:rFonts w:ascii="宋体" w:hAnsi="宋体" w:cs="宋体"/>
                <w:color w:val="000000"/>
                <w:kern w:val="0"/>
                <w:sz w:val="20"/>
                <w:szCs w:val="20"/>
              </w:rPr>
            </w:pPr>
          </w:p>
        </w:tc>
        <w:tc>
          <w:tcPr>
            <w:tcW w:w="630" w:type="dxa"/>
            <w:vMerge w:val="continue"/>
            <w:tcBorders>
              <w:left w:val="single" w:color="auto" w:sz="8" w:space="0"/>
              <w:right w:val="single" w:color="auto" w:sz="8" w:space="0"/>
            </w:tcBorders>
            <w:shd w:val="clear" w:color="auto" w:fill="FFFFFF"/>
            <w:tcMar>
              <w:top w:w="0" w:type="dxa"/>
              <w:left w:w="0" w:type="dxa"/>
              <w:bottom w:w="0" w:type="dxa"/>
              <w:right w:w="0" w:type="dxa"/>
            </w:tcMar>
            <w:vAlign w:val="center"/>
          </w:tcPr>
          <w:p w14:paraId="4F213528">
            <w:pPr>
              <w:jc w:val="center"/>
              <w:rPr>
                <w:rFonts w:ascii="宋体" w:hAnsi="宋体" w:cs="宋体"/>
                <w:color w:val="000000"/>
                <w:kern w:val="0"/>
                <w:szCs w:val="21"/>
              </w:rPr>
            </w:pPr>
          </w:p>
        </w:tc>
        <w:tc>
          <w:tcPr>
            <w:tcW w:w="1550" w:type="dxa"/>
            <w:vMerge w:val="continue"/>
            <w:tcBorders>
              <w:left w:val="single" w:color="auto" w:sz="8" w:space="0"/>
              <w:right w:val="single" w:color="auto" w:sz="8" w:space="0"/>
            </w:tcBorders>
            <w:shd w:val="clear" w:color="auto" w:fill="FFFFFF"/>
            <w:tcMar>
              <w:top w:w="0" w:type="dxa"/>
              <w:left w:w="0" w:type="dxa"/>
              <w:bottom w:w="0" w:type="dxa"/>
              <w:right w:w="0" w:type="dxa"/>
            </w:tcMar>
            <w:vAlign w:val="center"/>
          </w:tcPr>
          <w:p w14:paraId="20BB1EFD">
            <w:pPr>
              <w:jc w:val="center"/>
              <w:rPr>
                <w:rFonts w:ascii="宋体" w:hAnsi="宋体" w:cs="宋体"/>
                <w:color w:val="000000"/>
                <w:kern w:val="0"/>
                <w:szCs w:val="21"/>
              </w:rPr>
            </w:pPr>
          </w:p>
        </w:tc>
      </w:tr>
      <w:tr w14:paraId="14724B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7" w:hRule="atLeas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57320A74">
            <w:pPr>
              <w:jc w:val="center"/>
              <w:rPr>
                <w:rFonts w:ascii="宋体" w:hAnsi="宋体" w:cs="宋体"/>
                <w:color w:val="000000"/>
                <w:kern w:val="0"/>
                <w:szCs w:val="21"/>
              </w:rPr>
            </w:pPr>
          </w:p>
        </w:tc>
        <w:tc>
          <w:tcPr>
            <w:tcW w:w="2140" w:type="dxa"/>
            <w:vMerge w:val="continue"/>
            <w:tcBorders>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8038370">
            <w:pPr>
              <w:jc w:val="center"/>
              <w:rPr>
                <w:rFonts w:ascii="宋体" w:hAnsi="宋体" w:cs="宋体"/>
                <w:color w:val="000000"/>
                <w:kern w:val="0"/>
                <w:szCs w:val="21"/>
              </w:rPr>
            </w:pP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53D55547">
            <w:pPr>
              <w:jc w:val="center"/>
              <w:rPr>
                <w:rFonts w:ascii="宋体" w:hAnsi="宋体" w:cs="宋体"/>
                <w:color w:val="3F3F3F"/>
                <w:szCs w:val="21"/>
              </w:rPr>
            </w:pPr>
            <w:r>
              <w:rPr>
                <w:rFonts w:hint="eastAsia" w:ascii="宋体" w:hAnsi="宋体" w:cs="宋体"/>
                <w:color w:val="3F3F3F"/>
                <w:szCs w:val="21"/>
              </w:rPr>
              <w:t>头戴麦</w:t>
            </w: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594CB16">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SHUER SLX/BETA58头戴</w:t>
            </w: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36C24A8">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30" w:type="dxa"/>
            <w:vMerge w:val="continue"/>
            <w:tcBorders>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389046A">
            <w:pPr>
              <w:jc w:val="center"/>
              <w:rPr>
                <w:rFonts w:ascii="宋体" w:hAnsi="宋体" w:cs="宋体"/>
                <w:color w:val="000000"/>
                <w:kern w:val="0"/>
                <w:szCs w:val="21"/>
              </w:rPr>
            </w:pPr>
          </w:p>
        </w:tc>
        <w:tc>
          <w:tcPr>
            <w:tcW w:w="1550" w:type="dxa"/>
            <w:vMerge w:val="continue"/>
            <w:tcBorders>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1A6F34A">
            <w:pPr>
              <w:jc w:val="center"/>
              <w:rPr>
                <w:rFonts w:ascii="宋体" w:hAnsi="宋体" w:cs="宋体"/>
                <w:color w:val="000000"/>
                <w:kern w:val="0"/>
                <w:szCs w:val="21"/>
              </w:rPr>
            </w:pPr>
          </w:p>
        </w:tc>
      </w:tr>
      <w:tr w14:paraId="461DE9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3" w:hRule="atLeas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02A7A0A4">
            <w:pPr>
              <w:rPr>
                <w:rFonts w:ascii="微软雅黑" w:hAnsi="微软雅黑" w:eastAsia="微软雅黑" w:cs="微软雅黑"/>
                <w:color w:val="555555"/>
                <w:szCs w:val="21"/>
              </w:rPr>
            </w:pPr>
          </w:p>
        </w:tc>
        <w:tc>
          <w:tcPr>
            <w:tcW w:w="2140" w:type="dxa"/>
            <w:tcBorders>
              <w:top w:val="single" w:color="auto" w:sz="8"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1D06F9C7">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节目指导统筹</w:t>
            </w:r>
          </w:p>
        </w:tc>
        <w:tc>
          <w:tcPr>
            <w:tcW w:w="1035" w:type="dxa"/>
            <w:tcBorders>
              <w:top w:val="single" w:color="auto" w:sz="8" w:space="0"/>
              <w:left w:val="single" w:color="auto" w:sz="8" w:space="0"/>
              <w:bottom w:val="single" w:color="auto" w:sz="4" w:space="0"/>
              <w:right w:val="single" w:color="auto" w:sz="8" w:space="0"/>
            </w:tcBorders>
            <w:shd w:val="clear" w:color="auto" w:fill="FFFFFF"/>
            <w:vAlign w:val="center"/>
          </w:tcPr>
          <w:p w14:paraId="76F22175">
            <w:pPr>
              <w:widowControl/>
              <w:jc w:val="center"/>
              <w:textAlignment w:val="center"/>
              <w:rPr>
                <w:rFonts w:ascii="宋体" w:hAnsi="宋体" w:cs="宋体"/>
                <w:color w:val="3F3F3F"/>
                <w:szCs w:val="21"/>
              </w:rPr>
            </w:pPr>
            <w:r>
              <w:rPr>
                <w:rFonts w:hint="eastAsia" w:ascii="宋体" w:hAnsi="宋体" w:cs="宋体"/>
                <w:color w:val="000000"/>
                <w:kern w:val="0"/>
                <w:szCs w:val="21"/>
              </w:rPr>
              <w:t>彩排+现场</w:t>
            </w:r>
          </w:p>
        </w:tc>
        <w:tc>
          <w:tcPr>
            <w:tcW w:w="1490" w:type="dxa"/>
            <w:tcBorders>
              <w:top w:val="single" w:color="auto" w:sz="8"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488EC1CE">
            <w:pPr>
              <w:widowControl/>
              <w:jc w:val="center"/>
              <w:textAlignment w:val="center"/>
              <w:rPr>
                <w:rFonts w:ascii="宋体" w:hAnsi="宋体" w:cs="宋体"/>
                <w:color w:val="000000"/>
                <w:kern w:val="0"/>
                <w:sz w:val="20"/>
                <w:szCs w:val="20"/>
              </w:rPr>
            </w:pPr>
          </w:p>
        </w:tc>
        <w:tc>
          <w:tcPr>
            <w:tcW w:w="1338" w:type="dxa"/>
            <w:tcBorders>
              <w:top w:val="single" w:color="auto" w:sz="8"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01A8712D">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1名</w:t>
            </w:r>
          </w:p>
        </w:tc>
        <w:tc>
          <w:tcPr>
            <w:tcW w:w="630" w:type="dxa"/>
            <w:tcBorders>
              <w:top w:val="single" w:color="auto" w:sz="8"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077A6BE7">
            <w:pPr>
              <w:widowControl/>
              <w:jc w:val="center"/>
              <w:rPr>
                <w:rFonts w:ascii="微软雅黑" w:hAnsi="微软雅黑" w:eastAsia="微软雅黑" w:cs="微软雅黑"/>
                <w:color w:val="555555"/>
                <w:kern w:val="0"/>
                <w:sz w:val="24"/>
              </w:rPr>
            </w:pPr>
          </w:p>
        </w:tc>
        <w:tc>
          <w:tcPr>
            <w:tcW w:w="1550" w:type="dxa"/>
            <w:tcBorders>
              <w:top w:val="single" w:color="auto" w:sz="8"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2BAF5D4A">
            <w:pPr>
              <w:widowControl/>
              <w:jc w:val="left"/>
            </w:pPr>
          </w:p>
        </w:tc>
      </w:tr>
      <w:tr w14:paraId="00BAE5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99" w:hRule="atLeas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6C8DA695">
            <w:pPr>
              <w:rPr>
                <w:rFonts w:ascii="微软雅黑" w:hAnsi="微软雅黑" w:eastAsia="微软雅黑" w:cs="微软雅黑"/>
                <w:color w:val="555555"/>
                <w:szCs w:val="21"/>
              </w:rPr>
            </w:pPr>
          </w:p>
        </w:tc>
        <w:tc>
          <w:tcPr>
            <w:tcW w:w="2140" w:type="dxa"/>
            <w:tcBorders>
              <w:top w:val="single" w:color="auto" w:sz="4"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1431892B">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节目4个</w:t>
            </w:r>
          </w:p>
        </w:tc>
        <w:tc>
          <w:tcPr>
            <w:tcW w:w="1035" w:type="dxa"/>
            <w:tcBorders>
              <w:top w:val="single" w:color="auto" w:sz="4" w:space="0"/>
              <w:left w:val="single" w:color="auto" w:sz="8" w:space="0"/>
              <w:bottom w:val="single" w:color="auto" w:sz="4" w:space="0"/>
              <w:right w:val="single" w:color="auto" w:sz="8" w:space="0"/>
            </w:tcBorders>
            <w:shd w:val="clear" w:color="auto" w:fill="FFFFFF"/>
            <w:vAlign w:val="center"/>
          </w:tcPr>
          <w:p w14:paraId="36700D14">
            <w:pPr>
              <w:widowControl/>
              <w:jc w:val="center"/>
              <w:textAlignment w:val="center"/>
              <w:rPr>
                <w:rFonts w:ascii="宋体" w:hAnsi="宋体" w:cs="宋体"/>
                <w:color w:val="3F3F3F"/>
                <w:szCs w:val="21"/>
              </w:rPr>
            </w:pPr>
            <w:r>
              <w:rPr>
                <w:rFonts w:hint="eastAsia" w:ascii="宋体" w:hAnsi="宋体" w:cs="宋体"/>
                <w:color w:val="000000"/>
                <w:kern w:val="0"/>
                <w:szCs w:val="21"/>
              </w:rPr>
              <w:t>至少含3个原创</w:t>
            </w:r>
          </w:p>
        </w:tc>
        <w:tc>
          <w:tcPr>
            <w:tcW w:w="1490" w:type="dxa"/>
            <w:tcBorders>
              <w:top w:val="single" w:color="auto" w:sz="4"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6DD66590">
            <w:pPr>
              <w:widowControl/>
              <w:jc w:val="center"/>
              <w:textAlignment w:val="center"/>
              <w:rPr>
                <w:rFonts w:ascii="宋体" w:hAnsi="宋体" w:cs="宋体"/>
                <w:color w:val="000000"/>
                <w:kern w:val="0"/>
                <w:sz w:val="20"/>
                <w:szCs w:val="20"/>
              </w:rPr>
            </w:pPr>
          </w:p>
        </w:tc>
        <w:tc>
          <w:tcPr>
            <w:tcW w:w="1338" w:type="dxa"/>
            <w:tcBorders>
              <w:top w:val="single" w:color="auto" w:sz="4"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72B0AC8C">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4个</w:t>
            </w:r>
          </w:p>
        </w:tc>
        <w:tc>
          <w:tcPr>
            <w:tcW w:w="630" w:type="dxa"/>
            <w:tcBorders>
              <w:top w:val="single" w:color="auto" w:sz="4"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2DC6E845">
            <w:pPr>
              <w:widowControl/>
              <w:jc w:val="center"/>
              <w:rPr>
                <w:rFonts w:ascii="微软雅黑" w:hAnsi="微软雅黑" w:eastAsia="微软雅黑" w:cs="微软雅黑"/>
                <w:color w:val="555555"/>
                <w:kern w:val="0"/>
                <w:sz w:val="24"/>
              </w:rPr>
            </w:pPr>
          </w:p>
        </w:tc>
        <w:tc>
          <w:tcPr>
            <w:tcW w:w="1550" w:type="dxa"/>
            <w:tcBorders>
              <w:top w:val="single" w:color="auto" w:sz="4"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231FBB63">
            <w:pPr>
              <w:widowControl/>
              <w:jc w:val="left"/>
            </w:pPr>
            <w:r>
              <w:rPr>
                <w:rFonts w:hint="eastAsia"/>
              </w:rPr>
              <w:t>具体要求见采购需求</w:t>
            </w:r>
          </w:p>
        </w:tc>
      </w:tr>
      <w:tr w14:paraId="218584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0" w:hRule="atLeas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252AE8B0">
            <w:pPr>
              <w:rPr>
                <w:rFonts w:ascii="微软雅黑" w:hAnsi="微软雅黑" w:eastAsia="微软雅黑" w:cs="微软雅黑"/>
                <w:color w:val="555555"/>
                <w:szCs w:val="21"/>
              </w:rPr>
            </w:pPr>
          </w:p>
        </w:tc>
        <w:tc>
          <w:tcPr>
            <w:tcW w:w="2140" w:type="dxa"/>
            <w:tcBorders>
              <w:top w:val="single" w:color="auto" w:sz="4"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5D4C359">
            <w:pPr>
              <w:jc w:val="center"/>
              <w:rPr>
                <w:rFonts w:ascii="宋体" w:hAnsi="宋体" w:cs="宋体"/>
                <w:b/>
                <w:bCs/>
                <w:color w:val="000000"/>
                <w:sz w:val="28"/>
                <w:szCs w:val="28"/>
              </w:rPr>
            </w:pPr>
            <w:r>
              <w:rPr>
                <w:rFonts w:hint="eastAsia" w:ascii="宋体" w:hAnsi="宋体" w:cs="宋体"/>
                <w:b/>
                <w:bCs/>
                <w:color w:val="000000"/>
                <w:kern w:val="0"/>
                <w:sz w:val="28"/>
                <w:szCs w:val="28"/>
              </w:rPr>
              <w:t>主持人</w:t>
            </w:r>
          </w:p>
        </w:tc>
        <w:tc>
          <w:tcPr>
            <w:tcW w:w="1035" w:type="dxa"/>
            <w:tcBorders>
              <w:top w:val="single" w:color="auto" w:sz="4" w:space="0"/>
              <w:left w:val="single" w:color="auto" w:sz="8" w:space="0"/>
              <w:bottom w:val="single" w:color="auto" w:sz="8" w:space="0"/>
              <w:right w:val="single" w:color="auto" w:sz="8" w:space="0"/>
            </w:tcBorders>
            <w:shd w:val="clear" w:color="auto" w:fill="FFFFFF"/>
            <w:vAlign w:val="center"/>
          </w:tcPr>
          <w:p w14:paraId="44F680FA">
            <w:pPr>
              <w:jc w:val="center"/>
              <w:rPr>
                <w:rFonts w:ascii="宋体" w:hAnsi="宋体" w:cs="宋体"/>
                <w:color w:val="3F3F3F"/>
                <w:szCs w:val="21"/>
              </w:rPr>
            </w:pPr>
            <w:r>
              <w:rPr>
                <w:rFonts w:hint="eastAsia" w:ascii="宋体" w:hAnsi="宋体" w:cs="宋体"/>
                <w:color w:val="3F3F3F"/>
                <w:szCs w:val="21"/>
              </w:rPr>
              <w:t>含服装</w:t>
            </w:r>
          </w:p>
        </w:tc>
        <w:tc>
          <w:tcPr>
            <w:tcW w:w="1490" w:type="dxa"/>
            <w:tcBorders>
              <w:top w:val="single" w:color="auto" w:sz="4"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C34B830">
            <w:pPr>
              <w:widowControl/>
              <w:jc w:val="center"/>
              <w:textAlignment w:val="center"/>
              <w:rPr>
                <w:rFonts w:ascii="宋体" w:hAnsi="宋体" w:cs="宋体"/>
                <w:color w:val="000000"/>
                <w:kern w:val="0"/>
                <w:sz w:val="20"/>
                <w:szCs w:val="20"/>
              </w:rPr>
            </w:pPr>
          </w:p>
        </w:tc>
        <w:tc>
          <w:tcPr>
            <w:tcW w:w="1338" w:type="dxa"/>
            <w:tcBorders>
              <w:top w:val="single" w:color="auto" w:sz="4"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B6AF0DC">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2个</w:t>
            </w:r>
          </w:p>
        </w:tc>
        <w:tc>
          <w:tcPr>
            <w:tcW w:w="630" w:type="dxa"/>
            <w:tcBorders>
              <w:top w:val="single" w:color="auto" w:sz="4"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CDB2617">
            <w:pPr>
              <w:widowControl/>
              <w:jc w:val="center"/>
              <w:rPr>
                <w:rFonts w:ascii="微软雅黑" w:hAnsi="微软雅黑" w:eastAsia="微软雅黑" w:cs="微软雅黑"/>
                <w:color w:val="555555"/>
                <w:kern w:val="0"/>
                <w:sz w:val="24"/>
              </w:rPr>
            </w:pPr>
          </w:p>
        </w:tc>
        <w:tc>
          <w:tcPr>
            <w:tcW w:w="1550" w:type="dxa"/>
            <w:tcBorders>
              <w:top w:val="single" w:color="auto" w:sz="4"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47ED83F">
            <w:pPr>
              <w:widowControl/>
              <w:jc w:val="left"/>
            </w:pPr>
          </w:p>
        </w:tc>
      </w:tr>
      <w:tr w14:paraId="6EA53D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29" w:hRule="atLeas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3273CB25">
            <w:pPr>
              <w:rPr>
                <w:rFonts w:ascii="微软雅黑" w:hAnsi="微软雅黑" w:eastAsia="微软雅黑" w:cs="微软雅黑"/>
                <w:color w:val="555555"/>
                <w:szCs w:val="21"/>
              </w:rPr>
            </w:pPr>
          </w:p>
        </w:tc>
        <w:tc>
          <w:tcPr>
            <w:tcW w:w="2140" w:type="dxa"/>
            <w:tcBorders>
              <w:top w:val="single" w:color="auto" w:sz="8"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0AD0A981">
            <w:pPr>
              <w:jc w:val="center"/>
              <w:rPr>
                <w:rFonts w:ascii="宋体" w:hAnsi="宋体" w:cs="宋体"/>
                <w:b/>
                <w:bCs/>
                <w:color w:val="000000"/>
                <w:kern w:val="0"/>
                <w:sz w:val="28"/>
                <w:szCs w:val="28"/>
              </w:rPr>
            </w:pPr>
            <w:r>
              <w:rPr>
                <w:rFonts w:hint="eastAsia" w:ascii="宋体" w:hAnsi="宋体" w:cs="宋体"/>
                <w:b/>
                <w:bCs/>
                <w:color w:val="000000"/>
                <w:kern w:val="0"/>
                <w:sz w:val="28"/>
                <w:szCs w:val="28"/>
              </w:rPr>
              <w:t>物料制作</w:t>
            </w:r>
          </w:p>
        </w:tc>
        <w:tc>
          <w:tcPr>
            <w:tcW w:w="1035" w:type="dxa"/>
            <w:tcBorders>
              <w:top w:val="single" w:color="auto" w:sz="8" w:space="0"/>
              <w:left w:val="single" w:color="auto" w:sz="8" w:space="0"/>
              <w:bottom w:val="single" w:color="auto" w:sz="4" w:space="0"/>
              <w:right w:val="single" w:color="auto" w:sz="8" w:space="0"/>
            </w:tcBorders>
            <w:shd w:val="clear" w:color="auto" w:fill="FFFFFF"/>
            <w:vAlign w:val="center"/>
          </w:tcPr>
          <w:p w14:paraId="236909E5">
            <w:pPr>
              <w:jc w:val="center"/>
              <w:rPr>
                <w:rFonts w:ascii="宋体" w:hAnsi="宋体" w:cs="宋体"/>
                <w:b/>
                <w:bCs/>
                <w:color w:val="000000"/>
                <w:kern w:val="0"/>
                <w:szCs w:val="21"/>
              </w:rPr>
            </w:pPr>
            <w:r>
              <w:rPr>
                <w:rFonts w:hint="eastAsia" w:ascii="宋体" w:hAnsi="宋体" w:cs="宋体"/>
                <w:color w:val="000000"/>
                <w:kern w:val="0"/>
                <w:szCs w:val="21"/>
              </w:rPr>
              <w:t>签到墙一个、指引牌一处</w:t>
            </w:r>
          </w:p>
        </w:tc>
        <w:tc>
          <w:tcPr>
            <w:tcW w:w="1490" w:type="dxa"/>
            <w:tcBorders>
              <w:top w:val="single" w:color="auto" w:sz="8"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22C75299">
            <w:pPr>
              <w:widowControl/>
              <w:jc w:val="center"/>
              <w:textAlignment w:val="center"/>
              <w:rPr>
                <w:rFonts w:ascii="宋体" w:hAnsi="宋体" w:cs="宋体"/>
                <w:color w:val="000000"/>
                <w:kern w:val="0"/>
                <w:sz w:val="20"/>
                <w:szCs w:val="20"/>
              </w:rPr>
            </w:pPr>
          </w:p>
        </w:tc>
        <w:tc>
          <w:tcPr>
            <w:tcW w:w="1338" w:type="dxa"/>
            <w:tcBorders>
              <w:top w:val="single" w:color="auto" w:sz="8"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49A40F1B">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2处</w:t>
            </w:r>
          </w:p>
        </w:tc>
        <w:tc>
          <w:tcPr>
            <w:tcW w:w="630" w:type="dxa"/>
            <w:tcBorders>
              <w:top w:val="single" w:color="auto" w:sz="8"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62DAD4F0">
            <w:pPr>
              <w:widowControl/>
              <w:jc w:val="center"/>
              <w:rPr>
                <w:rFonts w:ascii="微软雅黑" w:hAnsi="微软雅黑" w:eastAsia="微软雅黑" w:cs="微软雅黑"/>
                <w:color w:val="555555"/>
                <w:kern w:val="0"/>
                <w:sz w:val="24"/>
              </w:rPr>
            </w:pPr>
          </w:p>
        </w:tc>
        <w:tc>
          <w:tcPr>
            <w:tcW w:w="1550" w:type="dxa"/>
            <w:tcBorders>
              <w:top w:val="single" w:color="auto" w:sz="8"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3B58DD94">
            <w:pPr>
              <w:widowControl/>
              <w:jc w:val="left"/>
            </w:pPr>
          </w:p>
        </w:tc>
      </w:tr>
      <w:tr w14:paraId="2997F8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1" w:hRule="atLeas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7E683287">
            <w:pPr>
              <w:rPr>
                <w:rFonts w:ascii="微软雅黑" w:hAnsi="微软雅黑" w:eastAsia="微软雅黑" w:cs="微软雅黑"/>
                <w:color w:val="555555"/>
                <w:szCs w:val="21"/>
              </w:rPr>
            </w:pPr>
          </w:p>
        </w:tc>
        <w:tc>
          <w:tcPr>
            <w:tcW w:w="2140" w:type="dxa"/>
            <w:tcBorders>
              <w:top w:val="single" w:color="auto" w:sz="4"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21B127A">
            <w:pPr>
              <w:widowControl/>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沿口设计制作</w:t>
            </w:r>
          </w:p>
        </w:tc>
        <w:tc>
          <w:tcPr>
            <w:tcW w:w="1035" w:type="dxa"/>
            <w:tcBorders>
              <w:top w:val="single" w:color="auto" w:sz="4" w:space="0"/>
              <w:left w:val="single" w:color="auto" w:sz="8" w:space="0"/>
              <w:bottom w:val="single" w:color="auto" w:sz="8" w:space="0"/>
              <w:right w:val="single" w:color="auto" w:sz="8" w:space="0"/>
            </w:tcBorders>
            <w:shd w:val="clear" w:color="auto" w:fill="FFFFFF"/>
            <w:vAlign w:val="center"/>
          </w:tcPr>
          <w:p w14:paraId="39848E48">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木工板、UV板</w:t>
            </w:r>
          </w:p>
        </w:tc>
        <w:tc>
          <w:tcPr>
            <w:tcW w:w="1490" w:type="dxa"/>
            <w:tcBorders>
              <w:top w:val="single" w:color="auto" w:sz="4"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D44D4D6">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6*0.7</w:t>
            </w:r>
          </w:p>
        </w:tc>
        <w:tc>
          <w:tcPr>
            <w:tcW w:w="1338" w:type="dxa"/>
            <w:tcBorders>
              <w:top w:val="single" w:color="auto" w:sz="4"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8911B47">
            <w:pPr>
              <w:widowControl/>
              <w:jc w:val="center"/>
              <w:textAlignment w:val="center"/>
              <w:rPr>
                <w:rFonts w:ascii="宋体" w:hAnsi="宋体" w:cs="宋体"/>
                <w:color w:val="000000"/>
                <w:kern w:val="0"/>
                <w:sz w:val="20"/>
                <w:szCs w:val="20"/>
              </w:rPr>
            </w:pPr>
          </w:p>
        </w:tc>
        <w:tc>
          <w:tcPr>
            <w:tcW w:w="630" w:type="dxa"/>
            <w:tcBorders>
              <w:top w:val="single" w:color="auto" w:sz="4"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1E00F74">
            <w:pPr>
              <w:widowControl/>
              <w:jc w:val="center"/>
              <w:rPr>
                <w:rFonts w:ascii="微软雅黑" w:hAnsi="微软雅黑" w:eastAsia="微软雅黑" w:cs="微软雅黑"/>
                <w:color w:val="555555"/>
                <w:kern w:val="0"/>
                <w:sz w:val="24"/>
              </w:rPr>
            </w:pPr>
          </w:p>
        </w:tc>
        <w:tc>
          <w:tcPr>
            <w:tcW w:w="1550" w:type="dxa"/>
            <w:tcBorders>
              <w:top w:val="single" w:color="auto" w:sz="4"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2F858AD">
            <w:pPr>
              <w:widowControl/>
              <w:jc w:val="left"/>
            </w:pPr>
            <w:r>
              <w:rPr>
                <w:rFonts w:hint="eastAsia"/>
              </w:rPr>
              <w:t>设计制作主题文字</w:t>
            </w:r>
          </w:p>
        </w:tc>
      </w:tr>
      <w:tr w14:paraId="40A420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16826DCD">
            <w:pPr>
              <w:rPr>
                <w:rFonts w:ascii="微软雅黑" w:hAnsi="微软雅黑" w:eastAsia="微软雅黑" w:cs="微软雅黑"/>
                <w:color w:val="555555"/>
                <w:szCs w:val="21"/>
              </w:rPr>
            </w:pPr>
          </w:p>
        </w:tc>
        <w:tc>
          <w:tcPr>
            <w:tcW w:w="214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0E76221">
            <w:pPr>
              <w:jc w:val="center"/>
              <w:rPr>
                <w:rFonts w:ascii="宋体" w:hAnsi="宋体" w:cs="宋体"/>
                <w:b/>
                <w:bCs/>
                <w:color w:val="000000"/>
                <w:kern w:val="0"/>
                <w:sz w:val="28"/>
                <w:szCs w:val="28"/>
              </w:rPr>
            </w:pPr>
            <w:r>
              <w:rPr>
                <w:rFonts w:hint="eastAsia" w:ascii="宋体" w:hAnsi="宋体" w:cs="宋体"/>
                <w:b/>
                <w:bCs/>
                <w:color w:val="000000"/>
                <w:kern w:val="0"/>
                <w:sz w:val="28"/>
                <w:szCs w:val="28"/>
              </w:rPr>
              <w:t>演讲台</w:t>
            </w: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38C1C77D">
            <w:pPr>
              <w:jc w:val="center"/>
              <w:rPr>
                <w:rFonts w:ascii="宋体" w:hAnsi="宋体" w:cs="宋体"/>
                <w:color w:val="000000"/>
                <w:kern w:val="0"/>
                <w:szCs w:val="21"/>
              </w:rPr>
            </w:pPr>
            <w:r>
              <w:rPr>
                <w:rFonts w:hint="eastAsia" w:ascii="宋体" w:hAnsi="宋体" w:cs="宋体"/>
                <w:color w:val="000000"/>
                <w:kern w:val="0"/>
                <w:szCs w:val="21"/>
              </w:rPr>
              <w:t>含台花</w:t>
            </w: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B34A112">
            <w:pPr>
              <w:widowControl/>
              <w:jc w:val="center"/>
              <w:textAlignment w:val="center"/>
              <w:rPr>
                <w:rFonts w:ascii="宋体" w:hAnsi="宋体" w:cs="宋体"/>
                <w:color w:val="000000"/>
                <w:kern w:val="0"/>
                <w:sz w:val="20"/>
                <w:szCs w:val="20"/>
              </w:rPr>
            </w:pP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CFE0408">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1个</w:t>
            </w:r>
          </w:p>
        </w:tc>
        <w:tc>
          <w:tcPr>
            <w:tcW w:w="63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1D8806B">
            <w:pPr>
              <w:widowControl/>
              <w:jc w:val="center"/>
              <w:rPr>
                <w:rFonts w:ascii="微软雅黑" w:hAnsi="微软雅黑" w:eastAsia="微软雅黑" w:cs="微软雅黑"/>
                <w:color w:val="555555"/>
                <w:kern w:val="0"/>
                <w:sz w:val="24"/>
              </w:rPr>
            </w:pP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FB6F713">
            <w:pPr>
              <w:widowControl/>
              <w:jc w:val="left"/>
            </w:pPr>
          </w:p>
        </w:tc>
      </w:tr>
      <w:tr w14:paraId="5ED22A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1234E264">
            <w:pPr>
              <w:rPr>
                <w:rFonts w:ascii="微软雅黑" w:hAnsi="微软雅黑" w:eastAsia="微软雅黑" w:cs="微软雅黑"/>
                <w:color w:val="555555"/>
                <w:szCs w:val="21"/>
              </w:rPr>
            </w:pPr>
          </w:p>
        </w:tc>
        <w:tc>
          <w:tcPr>
            <w:tcW w:w="214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4478EC5">
            <w:pPr>
              <w:jc w:val="center"/>
              <w:rPr>
                <w:rFonts w:ascii="宋体" w:hAnsi="宋体" w:cs="宋体"/>
                <w:b/>
                <w:bCs/>
                <w:color w:val="000000"/>
                <w:kern w:val="0"/>
                <w:sz w:val="28"/>
                <w:szCs w:val="28"/>
              </w:rPr>
            </w:pPr>
            <w:r>
              <w:rPr>
                <w:rFonts w:hint="eastAsia" w:ascii="宋体" w:hAnsi="宋体" w:cs="宋体"/>
                <w:b/>
                <w:bCs/>
                <w:color w:val="000000"/>
                <w:kern w:val="0"/>
                <w:sz w:val="28"/>
                <w:szCs w:val="28"/>
              </w:rPr>
              <w:t>鲜花</w:t>
            </w: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2AF6837F">
            <w:pPr>
              <w:jc w:val="center"/>
              <w:rPr>
                <w:rFonts w:ascii="宋体" w:hAnsi="宋体" w:cs="宋体"/>
                <w:color w:val="000000"/>
                <w:kern w:val="0"/>
                <w:szCs w:val="21"/>
              </w:rPr>
            </w:pPr>
            <w:r>
              <w:rPr>
                <w:rFonts w:hint="eastAsia" w:ascii="宋体" w:hAnsi="宋体" w:cs="宋体"/>
                <w:color w:val="000000"/>
                <w:kern w:val="0"/>
                <w:szCs w:val="21"/>
              </w:rPr>
              <w:t>手捧花</w:t>
            </w: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C07789D">
            <w:pPr>
              <w:widowControl/>
              <w:jc w:val="center"/>
              <w:textAlignment w:val="center"/>
              <w:rPr>
                <w:rFonts w:ascii="宋体" w:hAnsi="宋体" w:cs="宋体"/>
                <w:color w:val="000000"/>
                <w:kern w:val="0"/>
                <w:sz w:val="20"/>
                <w:szCs w:val="20"/>
              </w:rPr>
            </w:pP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DEFECB4">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80束</w:t>
            </w:r>
          </w:p>
        </w:tc>
        <w:tc>
          <w:tcPr>
            <w:tcW w:w="63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F9C0C41">
            <w:pPr>
              <w:widowControl/>
              <w:jc w:val="center"/>
              <w:rPr>
                <w:rFonts w:ascii="微软雅黑" w:hAnsi="微软雅黑" w:eastAsia="微软雅黑" w:cs="微软雅黑"/>
                <w:color w:val="555555"/>
                <w:kern w:val="0"/>
                <w:sz w:val="24"/>
              </w:rPr>
            </w:pP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A598CB6">
            <w:pPr>
              <w:widowControl/>
              <w:jc w:val="left"/>
            </w:pPr>
          </w:p>
        </w:tc>
      </w:tr>
      <w:tr w14:paraId="3CEFE1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2191C292">
            <w:pPr>
              <w:rPr>
                <w:rFonts w:ascii="微软雅黑" w:hAnsi="微软雅黑" w:eastAsia="微软雅黑" w:cs="微软雅黑"/>
                <w:color w:val="555555"/>
                <w:szCs w:val="21"/>
              </w:rPr>
            </w:pPr>
          </w:p>
        </w:tc>
        <w:tc>
          <w:tcPr>
            <w:tcW w:w="214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5E80388">
            <w:pPr>
              <w:jc w:val="center"/>
              <w:rPr>
                <w:rFonts w:ascii="宋体" w:hAnsi="宋体" w:cs="宋体"/>
                <w:b/>
                <w:bCs/>
                <w:color w:val="000000"/>
                <w:kern w:val="0"/>
                <w:sz w:val="28"/>
                <w:szCs w:val="28"/>
              </w:rPr>
            </w:pPr>
            <w:r>
              <w:rPr>
                <w:rFonts w:hint="eastAsia" w:ascii="宋体" w:hAnsi="宋体" w:cs="宋体"/>
                <w:b/>
                <w:bCs/>
                <w:color w:val="000000"/>
                <w:kern w:val="0"/>
                <w:sz w:val="28"/>
                <w:szCs w:val="28"/>
              </w:rPr>
              <w:t>文化衫</w:t>
            </w: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631701AE">
            <w:pPr>
              <w:jc w:val="center"/>
              <w:rPr>
                <w:rFonts w:ascii="宋体" w:hAnsi="宋体" w:cs="宋体"/>
                <w:b/>
                <w:bCs/>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072BEDB">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865F70D">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80件</w:t>
            </w:r>
          </w:p>
        </w:tc>
        <w:tc>
          <w:tcPr>
            <w:tcW w:w="63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3A3C7C7">
            <w:pPr>
              <w:widowControl/>
              <w:jc w:val="center"/>
              <w:rPr>
                <w:rFonts w:ascii="微软雅黑" w:hAnsi="微软雅黑" w:eastAsia="微软雅黑" w:cs="微软雅黑"/>
                <w:color w:val="555555"/>
                <w:kern w:val="0"/>
                <w:sz w:val="24"/>
              </w:rPr>
            </w:pP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94E9862">
            <w:pPr>
              <w:widowControl/>
              <w:jc w:val="left"/>
            </w:pPr>
          </w:p>
        </w:tc>
      </w:tr>
      <w:tr w14:paraId="49DA3E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1A27F1CC">
            <w:pPr>
              <w:rPr>
                <w:rFonts w:ascii="微软雅黑" w:hAnsi="微软雅黑" w:eastAsia="微软雅黑" w:cs="微软雅黑"/>
                <w:color w:val="555555"/>
                <w:szCs w:val="21"/>
              </w:rPr>
            </w:pPr>
          </w:p>
        </w:tc>
        <w:tc>
          <w:tcPr>
            <w:tcW w:w="214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A41F96F">
            <w:pPr>
              <w:jc w:val="center"/>
              <w:rPr>
                <w:rFonts w:ascii="宋体" w:hAnsi="宋体" w:cs="宋体"/>
                <w:b/>
                <w:bCs/>
                <w:color w:val="000000"/>
                <w:kern w:val="0"/>
                <w:sz w:val="28"/>
                <w:szCs w:val="28"/>
              </w:rPr>
            </w:pPr>
            <w:r>
              <w:rPr>
                <w:rFonts w:hint="eastAsia" w:ascii="宋体" w:hAnsi="宋体" w:cs="宋体"/>
                <w:b/>
                <w:bCs/>
                <w:color w:val="000000"/>
                <w:kern w:val="0"/>
                <w:sz w:val="28"/>
                <w:szCs w:val="28"/>
              </w:rPr>
              <w:t>绶带</w:t>
            </w: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5EE79604">
            <w:pPr>
              <w:jc w:val="center"/>
              <w:rPr>
                <w:rFonts w:ascii="宋体" w:hAnsi="宋体" w:cs="宋体"/>
                <w:b/>
                <w:bCs/>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CD62A5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FF90A73">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80条</w:t>
            </w:r>
          </w:p>
        </w:tc>
        <w:tc>
          <w:tcPr>
            <w:tcW w:w="63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3E0BF27">
            <w:pPr>
              <w:widowControl/>
              <w:jc w:val="center"/>
              <w:rPr>
                <w:rFonts w:ascii="微软雅黑" w:hAnsi="微软雅黑" w:eastAsia="微软雅黑" w:cs="微软雅黑"/>
                <w:color w:val="555555"/>
                <w:kern w:val="0"/>
                <w:sz w:val="24"/>
              </w:rPr>
            </w:pP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95A89CB">
            <w:pPr>
              <w:widowControl/>
              <w:jc w:val="left"/>
            </w:pPr>
          </w:p>
        </w:tc>
      </w:tr>
      <w:tr w14:paraId="52606A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5C24E513">
            <w:pPr>
              <w:rPr>
                <w:rFonts w:ascii="微软雅黑" w:hAnsi="微软雅黑" w:eastAsia="微软雅黑" w:cs="微软雅黑"/>
                <w:color w:val="555555"/>
                <w:szCs w:val="21"/>
              </w:rPr>
            </w:pPr>
          </w:p>
        </w:tc>
        <w:tc>
          <w:tcPr>
            <w:tcW w:w="214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5836B0A">
            <w:pPr>
              <w:jc w:val="center"/>
              <w:rPr>
                <w:rFonts w:ascii="宋体" w:hAnsi="宋体" w:cs="宋体"/>
                <w:b/>
                <w:bCs/>
                <w:color w:val="000000"/>
                <w:kern w:val="0"/>
                <w:sz w:val="28"/>
                <w:szCs w:val="28"/>
              </w:rPr>
            </w:pPr>
            <w:r>
              <w:rPr>
                <w:rFonts w:hint="eastAsia" w:ascii="宋体" w:hAnsi="宋体" w:cs="宋体"/>
                <w:b/>
                <w:bCs/>
                <w:color w:val="000000"/>
                <w:kern w:val="0"/>
                <w:sz w:val="28"/>
                <w:szCs w:val="28"/>
              </w:rPr>
              <w:t>渔夫帽</w:t>
            </w: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1CA941F5">
            <w:pPr>
              <w:jc w:val="center"/>
              <w:rPr>
                <w:rFonts w:ascii="宋体" w:hAnsi="宋体" w:cs="宋体"/>
                <w:b/>
                <w:bCs/>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A1A4841">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2C092FC">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90顶</w:t>
            </w:r>
          </w:p>
        </w:tc>
        <w:tc>
          <w:tcPr>
            <w:tcW w:w="63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73C908F">
            <w:pPr>
              <w:widowControl/>
              <w:jc w:val="center"/>
              <w:rPr>
                <w:rFonts w:ascii="微软雅黑" w:hAnsi="微软雅黑" w:eastAsia="微软雅黑" w:cs="微软雅黑"/>
                <w:color w:val="555555"/>
                <w:kern w:val="0"/>
                <w:sz w:val="24"/>
              </w:rPr>
            </w:pP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16CC7B4">
            <w:pPr>
              <w:widowControl/>
              <w:jc w:val="left"/>
            </w:pPr>
          </w:p>
        </w:tc>
      </w:tr>
      <w:tr w14:paraId="5E04B9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479CDA91">
            <w:pPr>
              <w:rPr>
                <w:rFonts w:ascii="微软雅黑" w:hAnsi="微软雅黑" w:eastAsia="微软雅黑" w:cs="微软雅黑"/>
                <w:color w:val="555555"/>
                <w:szCs w:val="21"/>
              </w:rPr>
            </w:pPr>
          </w:p>
        </w:tc>
        <w:tc>
          <w:tcPr>
            <w:tcW w:w="214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2B402CC">
            <w:pPr>
              <w:jc w:val="center"/>
              <w:rPr>
                <w:rFonts w:ascii="宋体" w:hAnsi="宋体" w:cs="宋体"/>
                <w:b/>
                <w:bCs/>
                <w:color w:val="000000"/>
                <w:kern w:val="0"/>
                <w:sz w:val="28"/>
                <w:szCs w:val="28"/>
              </w:rPr>
            </w:pPr>
            <w:r>
              <w:rPr>
                <w:rFonts w:hint="eastAsia" w:ascii="宋体" w:hAnsi="宋体" w:cs="宋体"/>
                <w:b/>
                <w:bCs/>
                <w:color w:val="000000"/>
                <w:kern w:val="0"/>
                <w:sz w:val="28"/>
                <w:szCs w:val="28"/>
              </w:rPr>
              <w:t>包</w:t>
            </w: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3E7C6FCC">
            <w:pPr>
              <w:jc w:val="center"/>
              <w:rPr>
                <w:rFonts w:ascii="宋体" w:hAnsi="宋体" w:cs="宋体"/>
                <w:b/>
                <w:bCs/>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8BA712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62E46FC">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90只</w:t>
            </w:r>
          </w:p>
        </w:tc>
        <w:tc>
          <w:tcPr>
            <w:tcW w:w="63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6B2F971">
            <w:pPr>
              <w:widowControl/>
              <w:jc w:val="center"/>
              <w:rPr>
                <w:rFonts w:ascii="微软雅黑" w:hAnsi="微软雅黑" w:eastAsia="微软雅黑" w:cs="微软雅黑"/>
                <w:color w:val="555555"/>
                <w:kern w:val="0"/>
                <w:sz w:val="24"/>
              </w:rPr>
            </w:pP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64394B6">
            <w:pPr>
              <w:widowControl/>
              <w:jc w:val="left"/>
            </w:pPr>
          </w:p>
        </w:tc>
      </w:tr>
      <w:tr w14:paraId="212B82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0D6BABBE">
            <w:pPr>
              <w:rPr>
                <w:rFonts w:ascii="微软雅黑" w:hAnsi="微软雅黑" w:eastAsia="微软雅黑" w:cs="微软雅黑"/>
                <w:color w:val="555555"/>
                <w:szCs w:val="21"/>
              </w:rPr>
            </w:pPr>
          </w:p>
        </w:tc>
        <w:tc>
          <w:tcPr>
            <w:tcW w:w="214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1B1FBF3">
            <w:pPr>
              <w:jc w:val="center"/>
              <w:rPr>
                <w:rFonts w:ascii="宋体" w:hAnsi="宋体" w:cs="宋体"/>
                <w:b/>
                <w:bCs/>
                <w:color w:val="000000"/>
                <w:kern w:val="0"/>
                <w:sz w:val="28"/>
                <w:szCs w:val="28"/>
              </w:rPr>
            </w:pPr>
            <w:r>
              <w:rPr>
                <w:rFonts w:hint="eastAsia" w:ascii="宋体" w:hAnsi="宋体" w:cs="宋体"/>
                <w:b/>
                <w:bCs/>
                <w:color w:val="000000"/>
                <w:kern w:val="0"/>
                <w:sz w:val="28"/>
                <w:szCs w:val="28"/>
              </w:rPr>
              <w:t>笔记本</w:t>
            </w: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28445233">
            <w:pPr>
              <w:jc w:val="center"/>
              <w:rPr>
                <w:rFonts w:ascii="宋体" w:hAnsi="宋体" w:cs="宋体"/>
                <w:b/>
                <w:bCs/>
                <w:color w:val="000000"/>
                <w:kern w:val="0"/>
                <w:szCs w:val="21"/>
              </w:rPr>
            </w:pPr>
            <w:r>
              <w:rPr>
                <w:rFonts w:hint="eastAsia" w:ascii="宋体" w:hAnsi="宋体" w:cs="宋体"/>
                <w:color w:val="000000"/>
                <w:kern w:val="0"/>
                <w:sz w:val="20"/>
                <w:szCs w:val="20"/>
              </w:rPr>
              <w:t>25*17</w:t>
            </w: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E43D844">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8938F5E">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90个</w:t>
            </w:r>
          </w:p>
        </w:tc>
        <w:tc>
          <w:tcPr>
            <w:tcW w:w="63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73A8B29">
            <w:pPr>
              <w:widowControl/>
              <w:jc w:val="center"/>
              <w:rPr>
                <w:rFonts w:ascii="微软雅黑" w:hAnsi="微软雅黑" w:eastAsia="微软雅黑" w:cs="微软雅黑"/>
                <w:color w:val="555555"/>
                <w:kern w:val="0"/>
                <w:sz w:val="24"/>
              </w:rPr>
            </w:pP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B8CD40E">
            <w:pPr>
              <w:widowControl/>
              <w:jc w:val="left"/>
            </w:pPr>
          </w:p>
        </w:tc>
      </w:tr>
      <w:tr w14:paraId="48E268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6EF7A461">
            <w:pPr>
              <w:rPr>
                <w:rFonts w:ascii="微软雅黑" w:hAnsi="微软雅黑" w:eastAsia="微软雅黑" w:cs="微软雅黑"/>
                <w:color w:val="555555"/>
                <w:szCs w:val="21"/>
              </w:rPr>
            </w:pPr>
          </w:p>
        </w:tc>
        <w:tc>
          <w:tcPr>
            <w:tcW w:w="214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1EE5E94">
            <w:pPr>
              <w:jc w:val="center"/>
              <w:rPr>
                <w:rFonts w:ascii="宋体" w:hAnsi="宋体" w:cs="宋体"/>
                <w:b/>
                <w:bCs/>
                <w:color w:val="000000"/>
                <w:kern w:val="0"/>
                <w:sz w:val="28"/>
                <w:szCs w:val="28"/>
              </w:rPr>
            </w:pPr>
            <w:r>
              <w:rPr>
                <w:rFonts w:hint="eastAsia" w:ascii="宋体" w:hAnsi="宋体" w:cs="宋体"/>
                <w:b/>
                <w:bCs/>
                <w:color w:val="000000"/>
                <w:kern w:val="0"/>
                <w:sz w:val="28"/>
                <w:szCs w:val="28"/>
              </w:rPr>
              <w:t>邀请函+车辆通行证</w:t>
            </w: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290BDF2D">
            <w:pPr>
              <w:jc w:val="center"/>
              <w:rPr>
                <w:rFonts w:ascii="宋体" w:hAnsi="宋体" w:cs="宋体"/>
                <w:b/>
                <w:bCs/>
                <w:color w:val="000000"/>
                <w:kern w:val="0"/>
                <w:szCs w:val="21"/>
              </w:rPr>
            </w:pPr>
            <w:r>
              <w:rPr>
                <w:rFonts w:hint="eastAsia"/>
              </w:rPr>
              <w:t>各10份</w:t>
            </w: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E5CD8E5">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560151A">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20张</w:t>
            </w:r>
          </w:p>
        </w:tc>
        <w:tc>
          <w:tcPr>
            <w:tcW w:w="63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6D7C939">
            <w:pPr>
              <w:widowControl/>
              <w:jc w:val="center"/>
              <w:rPr>
                <w:rFonts w:ascii="微软雅黑" w:hAnsi="微软雅黑" w:eastAsia="微软雅黑" w:cs="微软雅黑"/>
                <w:color w:val="555555"/>
                <w:kern w:val="0"/>
                <w:sz w:val="24"/>
              </w:rPr>
            </w:pP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C61B7D4">
            <w:pPr>
              <w:widowControl/>
              <w:jc w:val="left"/>
            </w:pPr>
          </w:p>
        </w:tc>
      </w:tr>
      <w:tr w14:paraId="736942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3F043A84">
            <w:pPr>
              <w:rPr>
                <w:rFonts w:ascii="微软雅黑" w:hAnsi="微软雅黑" w:eastAsia="微软雅黑" w:cs="微软雅黑"/>
                <w:color w:val="555555"/>
                <w:szCs w:val="21"/>
              </w:rPr>
            </w:pPr>
          </w:p>
        </w:tc>
        <w:tc>
          <w:tcPr>
            <w:tcW w:w="214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32EC844">
            <w:pPr>
              <w:jc w:val="center"/>
              <w:rPr>
                <w:rFonts w:ascii="宋体" w:hAnsi="宋体" w:cs="宋体"/>
                <w:b/>
                <w:bCs/>
                <w:color w:val="000000"/>
                <w:kern w:val="0"/>
                <w:sz w:val="28"/>
                <w:szCs w:val="28"/>
              </w:rPr>
            </w:pPr>
            <w:r>
              <w:rPr>
                <w:rFonts w:hint="eastAsia" w:ascii="宋体" w:hAnsi="宋体" w:cs="宋体"/>
                <w:b/>
                <w:bCs/>
                <w:color w:val="000000"/>
                <w:kern w:val="0"/>
                <w:sz w:val="28"/>
                <w:szCs w:val="28"/>
              </w:rPr>
              <w:t>流程单设计制作</w:t>
            </w: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20205ED7">
            <w:pPr>
              <w:jc w:val="center"/>
              <w:rPr>
                <w:rFonts w:ascii="宋体" w:hAnsi="宋体" w:cs="宋体"/>
                <w:b/>
                <w:bCs/>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F5E617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802C971">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300份</w:t>
            </w:r>
          </w:p>
        </w:tc>
        <w:tc>
          <w:tcPr>
            <w:tcW w:w="63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E8BFD0C">
            <w:pPr>
              <w:widowControl/>
              <w:jc w:val="center"/>
              <w:rPr>
                <w:rFonts w:ascii="微软雅黑" w:hAnsi="微软雅黑" w:eastAsia="微软雅黑" w:cs="微软雅黑"/>
                <w:color w:val="555555"/>
                <w:kern w:val="0"/>
                <w:sz w:val="24"/>
              </w:rPr>
            </w:pP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FD1057D">
            <w:pPr>
              <w:widowControl/>
              <w:jc w:val="left"/>
            </w:pPr>
          </w:p>
        </w:tc>
      </w:tr>
      <w:tr w14:paraId="6C3807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71FB51AC">
            <w:pPr>
              <w:rPr>
                <w:rFonts w:ascii="微软雅黑" w:hAnsi="微软雅黑" w:eastAsia="微软雅黑" w:cs="微软雅黑"/>
                <w:color w:val="555555"/>
                <w:szCs w:val="21"/>
              </w:rPr>
            </w:pPr>
          </w:p>
        </w:tc>
        <w:tc>
          <w:tcPr>
            <w:tcW w:w="214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A161054">
            <w:pPr>
              <w:jc w:val="center"/>
              <w:rPr>
                <w:rFonts w:ascii="宋体" w:hAnsi="宋体" w:cs="宋体"/>
                <w:b/>
                <w:bCs/>
                <w:color w:val="000000"/>
                <w:kern w:val="0"/>
                <w:sz w:val="28"/>
                <w:szCs w:val="28"/>
              </w:rPr>
            </w:pPr>
            <w:r>
              <w:rPr>
                <w:rFonts w:hint="eastAsia" w:ascii="宋体" w:hAnsi="宋体" w:cs="宋体"/>
                <w:b/>
                <w:bCs/>
                <w:color w:val="000000"/>
                <w:kern w:val="0"/>
                <w:sz w:val="28"/>
                <w:szCs w:val="28"/>
              </w:rPr>
              <w:t>工作证</w:t>
            </w: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678CB74F">
            <w:pPr>
              <w:jc w:val="center"/>
              <w:rPr>
                <w:rFonts w:ascii="宋体" w:hAnsi="宋体" w:cs="宋体"/>
                <w:b/>
                <w:bCs/>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C916BC3">
            <w:pPr>
              <w:widowControl/>
              <w:jc w:val="center"/>
              <w:textAlignment w:val="center"/>
              <w:rPr>
                <w:rFonts w:ascii="宋体" w:hAnsi="宋体" w:cs="宋体"/>
                <w:color w:val="000000"/>
                <w:kern w:val="0"/>
                <w:sz w:val="20"/>
                <w:szCs w:val="20"/>
              </w:rPr>
            </w:pP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C3715EB">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20张</w:t>
            </w:r>
          </w:p>
        </w:tc>
        <w:tc>
          <w:tcPr>
            <w:tcW w:w="63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5D61116">
            <w:pPr>
              <w:widowControl/>
              <w:jc w:val="center"/>
              <w:rPr>
                <w:rFonts w:ascii="微软雅黑" w:hAnsi="微软雅黑" w:eastAsia="微软雅黑" w:cs="微软雅黑"/>
                <w:color w:val="555555"/>
                <w:kern w:val="0"/>
                <w:sz w:val="24"/>
              </w:rPr>
            </w:pP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2F4CE3F">
            <w:pPr>
              <w:widowControl/>
              <w:jc w:val="left"/>
            </w:pPr>
          </w:p>
        </w:tc>
      </w:tr>
      <w:tr w14:paraId="7C0539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272CDC94">
            <w:pPr>
              <w:rPr>
                <w:rFonts w:ascii="微软雅黑" w:hAnsi="微软雅黑" w:eastAsia="微软雅黑" w:cs="微软雅黑"/>
                <w:color w:val="555555"/>
                <w:szCs w:val="21"/>
              </w:rPr>
            </w:pPr>
          </w:p>
        </w:tc>
        <w:tc>
          <w:tcPr>
            <w:tcW w:w="214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212BF93">
            <w:pPr>
              <w:jc w:val="center"/>
              <w:rPr>
                <w:rFonts w:ascii="宋体" w:hAnsi="宋体" w:cs="宋体"/>
                <w:b/>
                <w:bCs/>
                <w:color w:val="000000"/>
                <w:kern w:val="0"/>
                <w:sz w:val="28"/>
                <w:szCs w:val="28"/>
              </w:rPr>
            </w:pPr>
            <w:r>
              <w:rPr>
                <w:rFonts w:hint="eastAsia" w:ascii="宋体" w:hAnsi="宋体" w:cs="宋体"/>
                <w:b/>
                <w:bCs/>
                <w:color w:val="000000"/>
                <w:kern w:val="0"/>
                <w:sz w:val="28"/>
                <w:szCs w:val="28"/>
              </w:rPr>
              <w:t>现场快剪</w:t>
            </w: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3CDFF069">
            <w:pPr>
              <w:jc w:val="center"/>
              <w:rPr>
                <w:rFonts w:ascii="宋体" w:hAnsi="宋体" w:cs="宋体"/>
                <w:b/>
                <w:bCs/>
                <w:color w:val="000000"/>
                <w:kern w:val="0"/>
                <w:szCs w:val="21"/>
              </w:rPr>
            </w:pPr>
            <w:r>
              <w:rPr>
                <w:rFonts w:hint="eastAsia"/>
              </w:rPr>
              <w:t>2分钟内宣推视频一个</w:t>
            </w: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F40635D">
            <w:pPr>
              <w:widowControl/>
              <w:jc w:val="center"/>
              <w:textAlignment w:val="center"/>
              <w:rPr>
                <w:rFonts w:ascii="宋体" w:hAnsi="宋体" w:cs="宋体"/>
                <w:color w:val="000000"/>
                <w:kern w:val="0"/>
                <w:sz w:val="20"/>
                <w:szCs w:val="20"/>
              </w:rPr>
            </w:pP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D6F4A37">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2条</w:t>
            </w:r>
          </w:p>
        </w:tc>
        <w:tc>
          <w:tcPr>
            <w:tcW w:w="63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890EF64">
            <w:pPr>
              <w:widowControl/>
              <w:jc w:val="center"/>
              <w:rPr>
                <w:rFonts w:ascii="微软雅黑" w:hAnsi="微软雅黑" w:eastAsia="微软雅黑" w:cs="微软雅黑"/>
                <w:color w:val="555555"/>
                <w:kern w:val="0"/>
                <w:sz w:val="24"/>
              </w:rPr>
            </w:pP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486753B">
            <w:pPr>
              <w:widowControl/>
              <w:jc w:val="left"/>
            </w:pPr>
          </w:p>
        </w:tc>
      </w:tr>
      <w:tr w14:paraId="491C68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41F4D92E">
            <w:pPr>
              <w:rPr>
                <w:rFonts w:ascii="微软雅黑" w:hAnsi="微软雅黑" w:eastAsia="微软雅黑" w:cs="微软雅黑"/>
                <w:color w:val="555555"/>
                <w:szCs w:val="21"/>
              </w:rPr>
            </w:pPr>
          </w:p>
        </w:tc>
        <w:tc>
          <w:tcPr>
            <w:tcW w:w="214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ACFF881">
            <w:pPr>
              <w:jc w:val="center"/>
              <w:rPr>
                <w:rFonts w:ascii="宋体" w:hAnsi="宋体" w:cs="宋体"/>
                <w:b/>
                <w:bCs/>
                <w:color w:val="000000"/>
                <w:kern w:val="0"/>
                <w:sz w:val="28"/>
                <w:szCs w:val="28"/>
              </w:rPr>
            </w:pPr>
            <w:r>
              <w:rPr>
                <w:rFonts w:hint="eastAsia" w:ascii="宋体" w:hAnsi="宋体" w:cs="宋体"/>
                <w:b/>
                <w:bCs/>
                <w:color w:val="000000"/>
                <w:kern w:val="0"/>
                <w:sz w:val="28"/>
                <w:szCs w:val="28"/>
              </w:rPr>
              <w:t>全程录像</w:t>
            </w: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63517987">
            <w:pPr>
              <w:jc w:val="center"/>
              <w:rPr>
                <w:rFonts w:ascii="宋体" w:hAnsi="宋体" w:cs="宋体"/>
                <w:b/>
                <w:bCs/>
                <w:color w:val="000000"/>
                <w:kern w:val="0"/>
                <w:szCs w:val="21"/>
              </w:rPr>
            </w:pP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B9EB698">
            <w:pPr>
              <w:widowControl/>
              <w:jc w:val="center"/>
              <w:textAlignment w:val="center"/>
              <w:rPr>
                <w:rFonts w:ascii="宋体" w:hAnsi="宋体" w:cs="宋体"/>
                <w:color w:val="000000"/>
                <w:kern w:val="0"/>
                <w:sz w:val="20"/>
                <w:szCs w:val="20"/>
              </w:rPr>
            </w:pP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C220078">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1条</w:t>
            </w:r>
          </w:p>
        </w:tc>
        <w:tc>
          <w:tcPr>
            <w:tcW w:w="63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E37AA7D">
            <w:pPr>
              <w:widowControl/>
              <w:jc w:val="center"/>
              <w:rPr>
                <w:rFonts w:ascii="微软雅黑" w:hAnsi="微软雅黑" w:eastAsia="微软雅黑" w:cs="微软雅黑"/>
                <w:color w:val="555555"/>
                <w:kern w:val="0"/>
                <w:sz w:val="24"/>
              </w:rPr>
            </w:pP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61BD0A9">
            <w:pPr>
              <w:widowControl/>
              <w:jc w:val="left"/>
            </w:pPr>
          </w:p>
        </w:tc>
      </w:tr>
      <w:tr w14:paraId="2C1751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092F11A3">
            <w:pPr>
              <w:rPr>
                <w:rFonts w:ascii="微软雅黑" w:hAnsi="微软雅黑" w:eastAsia="微软雅黑" w:cs="微软雅黑"/>
                <w:color w:val="555555"/>
                <w:szCs w:val="21"/>
              </w:rPr>
            </w:pPr>
          </w:p>
        </w:tc>
        <w:tc>
          <w:tcPr>
            <w:tcW w:w="214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6B0DFE9">
            <w:pPr>
              <w:jc w:val="center"/>
              <w:rPr>
                <w:rFonts w:ascii="宋体" w:hAnsi="宋体" w:cs="宋体"/>
                <w:b/>
                <w:bCs/>
                <w:color w:val="000000"/>
                <w:kern w:val="0"/>
                <w:sz w:val="28"/>
                <w:szCs w:val="28"/>
              </w:rPr>
            </w:pPr>
            <w:r>
              <w:rPr>
                <w:rFonts w:hint="eastAsia" w:ascii="宋体" w:hAnsi="宋体" w:cs="宋体"/>
                <w:b/>
                <w:bCs/>
                <w:color w:val="000000"/>
                <w:kern w:val="0"/>
                <w:sz w:val="28"/>
                <w:szCs w:val="28"/>
              </w:rPr>
              <w:t>视频摄制</w:t>
            </w: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2D670441">
            <w:pPr>
              <w:jc w:val="center"/>
              <w:rPr>
                <w:rFonts w:ascii="宋体" w:hAnsi="宋体" w:cs="宋体"/>
                <w:b/>
                <w:bCs/>
                <w:color w:val="000000"/>
                <w:kern w:val="0"/>
                <w:szCs w:val="21"/>
              </w:rPr>
            </w:pPr>
            <w:r>
              <w:rPr>
                <w:rFonts w:hint="eastAsia" w:ascii="宋体" w:hAnsi="宋体" w:cs="宋体"/>
                <w:color w:val="000000"/>
                <w:kern w:val="0"/>
                <w:szCs w:val="21"/>
              </w:rPr>
              <w:t>短视频（含脚本）</w:t>
            </w: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27B2524">
            <w:pPr>
              <w:widowControl/>
              <w:jc w:val="center"/>
              <w:textAlignment w:val="center"/>
              <w:rPr>
                <w:rFonts w:ascii="宋体" w:hAnsi="宋体" w:cs="宋体"/>
                <w:color w:val="000000"/>
                <w:kern w:val="0"/>
                <w:sz w:val="20"/>
                <w:szCs w:val="20"/>
              </w:rPr>
            </w:pP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7F9DF13">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1条</w:t>
            </w:r>
          </w:p>
        </w:tc>
        <w:tc>
          <w:tcPr>
            <w:tcW w:w="63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0E8F58B">
            <w:pPr>
              <w:widowControl/>
              <w:jc w:val="center"/>
              <w:rPr>
                <w:rFonts w:ascii="微软雅黑" w:hAnsi="微软雅黑" w:eastAsia="微软雅黑" w:cs="微软雅黑"/>
                <w:color w:val="555555"/>
                <w:kern w:val="0"/>
                <w:sz w:val="24"/>
              </w:rPr>
            </w:pP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07ABCC8">
            <w:pPr>
              <w:widowControl/>
              <w:jc w:val="left"/>
            </w:pPr>
            <w:r>
              <w:rPr>
                <w:rFonts w:hint="eastAsia"/>
              </w:rPr>
              <w:t>包含脚本创作、一台专业高清移动导播台、2至3台广播级高清摄像机、一套无人航拍机等</w:t>
            </w:r>
          </w:p>
        </w:tc>
      </w:tr>
      <w:tr w14:paraId="28AFEC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0C7B8AA6">
            <w:pPr>
              <w:rPr>
                <w:rFonts w:ascii="微软雅黑" w:hAnsi="微软雅黑" w:eastAsia="微软雅黑" w:cs="微软雅黑"/>
                <w:color w:val="555555"/>
                <w:szCs w:val="21"/>
              </w:rPr>
            </w:pPr>
          </w:p>
        </w:tc>
        <w:tc>
          <w:tcPr>
            <w:tcW w:w="214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02CADEB">
            <w:pPr>
              <w:jc w:val="center"/>
              <w:rPr>
                <w:rFonts w:ascii="宋体" w:hAnsi="宋体" w:cs="宋体"/>
                <w:b/>
                <w:bCs/>
                <w:color w:val="000000"/>
                <w:kern w:val="0"/>
                <w:sz w:val="28"/>
                <w:szCs w:val="28"/>
              </w:rPr>
            </w:pPr>
            <w:r>
              <w:rPr>
                <w:rFonts w:hint="eastAsia" w:ascii="宋体" w:hAnsi="宋体" w:cs="宋体"/>
                <w:b/>
                <w:bCs/>
                <w:color w:val="000000"/>
                <w:kern w:val="0"/>
                <w:sz w:val="28"/>
                <w:szCs w:val="28"/>
              </w:rPr>
              <w:t>人员运输</w:t>
            </w: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1A673DF2">
            <w:pPr>
              <w:jc w:val="center"/>
              <w:rPr>
                <w:rFonts w:ascii="宋体" w:hAnsi="宋体" w:cs="宋体"/>
                <w:b/>
                <w:bCs/>
                <w:color w:val="000000"/>
                <w:kern w:val="0"/>
                <w:szCs w:val="21"/>
              </w:rPr>
            </w:pPr>
            <w:r>
              <w:rPr>
                <w:rFonts w:hint="eastAsia" w:ascii="宋体" w:hAnsi="宋体" w:cs="宋体"/>
                <w:color w:val="000000"/>
                <w:kern w:val="0"/>
                <w:szCs w:val="21"/>
              </w:rPr>
              <w:t>货物运输+大巴车（2辆50座）</w:t>
            </w: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6AD1D77">
            <w:pPr>
              <w:widowControl/>
              <w:jc w:val="center"/>
              <w:textAlignment w:val="center"/>
              <w:rPr>
                <w:rFonts w:ascii="宋体" w:hAnsi="宋体" w:cs="宋体"/>
                <w:color w:val="000000"/>
                <w:kern w:val="0"/>
                <w:sz w:val="20"/>
                <w:szCs w:val="20"/>
              </w:rPr>
            </w:pP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4323B5C">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3辆</w:t>
            </w:r>
          </w:p>
        </w:tc>
        <w:tc>
          <w:tcPr>
            <w:tcW w:w="63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DA38FCD">
            <w:pPr>
              <w:widowControl/>
              <w:jc w:val="center"/>
              <w:rPr>
                <w:rFonts w:ascii="微软雅黑" w:hAnsi="微软雅黑" w:eastAsia="微软雅黑" w:cs="微软雅黑"/>
                <w:color w:val="555555"/>
                <w:kern w:val="0"/>
                <w:sz w:val="24"/>
              </w:rPr>
            </w:pP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BC55C63">
            <w:pPr>
              <w:widowControl/>
              <w:jc w:val="left"/>
            </w:pPr>
          </w:p>
        </w:tc>
      </w:tr>
      <w:tr w14:paraId="739761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1" w:hRule="atLeas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12DC6806">
            <w:pPr>
              <w:rPr>
                <w:rFonts w:ascii="微软雅黑" w:hAnsi="微软雅黑" w:eastAsia="微软雅黑" w:cs="微软雅黑"/>
                <w:color w:val="555555"/>
                <w:szCs w:val="21"/>
              </w:rPr>
            </w:pPr>
          </w:p>
        </w:tc>
        <w:tc>
          <w:tcPr>
            <w:tcW w:w="2140" w:type="dxa"/>
            <w:tcBorders>
              <w:top w:val="single" w:color="auto" w:sz="8"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1384E3E7">
            <w:pPr>
              <w:widowControl/>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桌椅租用布置</w:t>
            </w:r>
          </w:p>
        </w:tc>
        <w:tc>
          <w:tcPr>
            <w:tcW w:w="1035" w:type="dxa"/>
            <w:tcBorders>
              <w:top w:val="single" w:color="auto" w:sz="8" w:space="0"/>
              <w:left w:val="single" w:color="auto" w:sz="8" w:space="0"/>
              <w:bottom w:val="single" w:color="auto" w:sz="4" w:space="0"/>
              <w:right w:val="single" w:color="auto" w:sz="8" w:space="0"/>
            </w:tcBorders>
            <w:shd w:val="clear" w:color="auto" w:fill="FFFFFF"/>
            <w:vAlign w:val="center"/>
          </w:tcPr>
          <w:p w14:paraId="0A6A192E">
            <w:pPr>
              <w:widowControl/>
              <w:jc w:val="center"/>
              <w:textAlignment w:val="center"/>
              <w:rPr>
                <w:rFonts w:ascii="宋体" w:hAnsi="宋体" w:cs="宋体"/>
                <w:b/>
                <w:bCs/>
                <w:color w:val="000000"/>
                <w:kern w:val="0"/>
                <w:szCs w:val="21"/>
              </w:rPr>
            </w:pPr>
            <w:r>
              <w:rPr>
                <w:rFonts w:hint="eastAsia"/>
              </w:rPr>
              <w:t>长桌12张、座椅300个</w:t>
            </w:r>
          </w:p>
        </w:tc>
        <w:tc>
          <w:tcPr>
            <w:tcW w:w="1490" w:type="dxa"/>
            <w:tcBorders>
              <w:top w:val="single" w:color="auto" w:sz="8"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1EF11970">
            <w:pPr>
              <w:widowControl/>
              <w:jc w:val="center"/>
              <w:textAlignment w:val="center"/>
              <w:rPr>
                <w:rFonts w:ascii="宋体" w:hAnsi="宋体" w:cs="宋体"/>
                <w:color w:val="000000"/>
                <w:kern w:val="0"/>
                <w:sz w:val="20"/>
                <w:szCs w:val="20"/>
              </w:rPr>
            </w:pPr>
          </w:p>
        </w:tc>
        <w:tc>
          <w:tcPr>
            <w:tcW w:w="1338" w:type="dxa"/>
            <w:tcBorders>
              <w:top w:val="single" w:color="auto" w:sz="8"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13127781">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312个</w:t>
            </w:r>
          </w:p>
        </w:tc>
        <w:tc>
          <w:tcPr>
            <w:tcW w:w="630" w:type="dxa"/>
            <w:tcBorders>
              <w:top w:val="single" w:color="auto" w:sz="8"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5AF56E2F">
            <w:pPr>
              <w:widowControl/>
              <w:jc w:val="center"/>
              <w:rPr>
                <w:rFonts w:ascii="微软雅黑" w:hAnsi="微软雅黑" w:eastAsia="微软雅黑" w:cs="微软雅黑"/>
                <w:color w:val="555555"/>
                <w:kern w:val="0"/>
                <w:sz w:val="24"/>
              </w:rPr>
            </w:pPr>
          </w:p>
        </w:tc>
        <w:tc>
          <w:tcPr>
            <w:tcW w:w="1550" w:type="dxa"/>
            <w:tcBorders>
              <w:top w:val="single" w:color="auto" w:sz="8"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6726017A">
            <w:pPr>
              <w:widowControl/>
              <w:jc w:val="left"/>
            </w:pPr>
          </w:p>
        </w:tc>
      </w:tr>
      <w:tr w14:paraId="2203B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2" w:hRule="atLeas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04BAE4BA">
            <w:pPr>
              <w:rPr>
                <w:rFonts w:ascii="微软雅黑" w:hAnsi="微软雅黑" w:eastAsia="微软雅黑" w:cs="微软雅黑"/>
                <w:color w:val="555555"/>
                <w:szCs w:val="21"/>
              </w:rPr>
            </w:pPr>
          </w:p>
        </w:tc>
        <w:tc>
          <w:tcPr>
            <w:tcW w:w="2140" w:type="dxa"/>
            <w:tcBorders>
              <w:top w:val="single" w:color="auto" w:sz="4"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30F8B12E">
            <w:pPr>
              <w:widowControl/>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活动物料设计</w:t>
            </w:r>
          </w:p>
        </w:tc>
        <w:tc>
          <w:tcPr>
            <w:tcW w:w="1035" w:type="dxa"/>
            <w:tcBorders>
              <w:top w:val="single" w:color="auto" w:sz="4" w:space="0"/>
              <w:left w:val="single" w:color="auto" w:sz="8" w:space="0"/>
              <w:bottom w:val="single" w:color="auto" w:sz="4" w:space="0"/>
              <w:right w:val="single" w:color="auto" w:sz="8" w:space="0"/>
            </w:tcBorders>
            <w:shd w:val="clear" w:color="auto" w:fill="FFFFFF"/>
            <w:vAlign w:val="center"/>
          </w:tcPr>
          <w:p w14:paraId="1C1E213B">
            <w:pPr>
              <w:widowControl/>
              <w:jc w:val="center"/>
              <w:textAlignment w:val="center"/>
              <w:rPr>
                <w:rFonts w:ascii="宋体" w:hAnsi="宋体" w:cs="宋体"/>
                <w:b/>
                <w:bCs/>
                <w:color w:val="000000"/>
                <w:kern w:val="0"/>
                <w:szCs w:val="21"/>
              </w:rPr>
            </w:pPr>
            <w:r>
              <w:rPr>
                <w:rFonts w:hint="eastAsia"/>
              </w:rPr>
              <w:t>屏幕定版设计、制作，活动文字撰稿、4个节目背景视频制作</w:t>
            </w:r>
          </w:p>
        </w:tc>
        <w:tc>
          <w:tcPr>
            <w:tcW w:w="1490" w:type="dxa"/>
            <w:tcBorders>
              <w:top w:val="single" w:color="auto" w:sz="4"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1C5A65F4">
            <w:pPr>
              <w:widowControl/>
              <w:jc w:val="center"/>
              <w:textAlignment w:val="center"/>
              <w:rPr>
                <w:rFonts w:ascii="宋体" w:hAnsi="宋体" w:cs="宋体"/>
                <w:color w:val="000000"/>
                <w:kern w:val="0"/>
                <w:sz w:val="20"/>
                <w:szCs w:val="20"/>
              </w:rPr>
            </w:pPr>
          </w:p>
        </w:tc>
        <w:tc>
          <w:tcPr>
            <w:tcW w:w="1338" w:type="dxa"/>
            <w:tcBorders>
              <w:top w:val="single" w:color="auto" w:sz="4"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5AFDFB43">
            <w:pPr>
              <w:widowControl/>
              <w:jc w:val="center"/>
              <w:textAlignment w:val="center"/>
              <w:rPr>
                <w:rFonts w:ascii="宋体" w:hAnsi="宋体" w:cs="宋体"/>
                <w:color w:val="000000"/>
                <w:kern w:val="0"/>
                <w:sz w:val="20"/>
                <w:szCs w:val="20"/>
              </w:rPr>
            </w:pPr>
          </w:p>
        </w:tc>
        <w:tc>
          <w:tcPr>
            <w:tcW w:w="630" w:type="dxa"/>
            <w:tcBorders>
              <w:top w:val="single" w:color="auto" w:sz="4"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67DA9DE2">
            <w:pPr>
              <w:widowControl/>
              <w:jc w:val="center"/>
              <w:rPr>
                <w:rFonts w:ascii="微软雅黑" w:hAnsi="微软雅黑" w:eastAsia="微软雅黑" w:cs="微软雅黑"/>
                <w:color w:val="555555"/>
                <w:kern w:val="0"/>
                <w:sz w:val="24"/>
              </w:rPr>
            </w:pPr>
          </w:p>
        </w:tc>
        <w:tc>
          <w:tcPr>
            <w:tcW w:w="1550" w:type="dxa"/>
            <w:tcBorders>
              <w:top w:val="single" w:color="auto" w:sz="4"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28A7E1E3">
            <w:pPr>
              <w:widowControl/>
              <w:jc w:val="left"/>
            </w:pPr>
          </w:p>
        </w:tc>
      </w:tr>
      <w:tr w14:paraId="03E252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7" w:hRule="atLeas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12EA3044">
            <w:pPr>
              <w:rPr>
                <w:rFonts w:ascii="微软雅黑" w:hAnsi="微软雅黑" w:eastAsia="微软雅黑" w:cs="微软雅黑"/>
                <w:color w:val="555555"/>
                <w:szCs w:val="21"/>
              </w:rPr>
            </w:pPr>
          </w:p>
        </w:tc>
        <w:tc>
          <w:tcPr>
            <w:tcW w:w="2140" w:type="dxa"/>
            <w:tcBorders>
              <w:top w:val="single" w:color="auto" w:sz="4"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D43D299">
            <w:pPr>
              <w:widowControl/>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媒体宣传</w:t>
            </w:r>
          </w:p>
        </w:tc>
        <w:tc>
          <w:tcPr>
            <w:tcW w:w="1035" w:type="dxa"/>
            <w:tcBorders>
              <w:top w:val="single" w:color="auto" w:sz="4" w:space="0"/>
              <w:left w:val="single" w:color="auto" w:sz="8" w:space="0"/>
              <w:bottom w:val="single" w:color="auto" w:sz="8" w:space="0"/>
              <w:right w:val="single" w:color="auto" w:sz="8" w:space="0"/>
            </w:tcBorders>
            <w:shd w:val="clear" w:color="auto" w:fill="FFFFFF"/>
            <w:vAlign w:val="center"/>
          </w:tcPr>
          <w:p w14:paraId="02C87A30">
            <w:pPr>
              <w:widowControl/>
              <w:jc w:val="center"/>
              <w:textAlignment w:val="center"/>
              <w:rPr>
                <w:rFonts w:ascii="宋体" w:hAnsi="宋体" w:cs="宋体"/>
                <w:b/>
                <w:bCs/>
                <w:color w:val="000000"/>
                <w:kern w:val="0"/>
                <w:szCs w:val="21"/>
              </w:rPr>
            </w:pPr>
            <w:r>
              <w:rPr>
                <w:rFonts w:hint="eastAsia" w:ascii="宋体" w:hAnsi="宋体" w:cs="宋体"/>
                <w:color w:val="000000"/>
                <w:kern w:val="0"/>
                <w:szCs w:val="21"/>
              </w:rPr>
              <w:t>中央、省、市、县媒体记者</w:t>
            </w:r>
          </w:p>
        </w:tc>
        <w:tc>
          <w:tcPr>
            <w:tcW w:w="1490" w:type="dxa"/>
            <w:tcBorders>
              <w:top w:val="single" w:color="auto" w:sz="4"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C2E3A29">
            <w:pPr>
              <w:widowControl/>
              <w:jc w:val="center"/>
              <w:textAlignment w:val="center"/>
              <w:rPr>
                <w:rFonts w:ascii="宋体" w:hAnsi="宋体" w:cs="宋体"/>
                <w:color w:val="000000"/>
                <w:kern w:val="0"/>
                <w:sz w:val="20"/>
                <w:szCs w:val="20"/>
              </w:rPr>
            </w:pPr>
          </w:p>
        </w:tc>
        <w:tc>
          <w:tcPr>
            <w:tcW w:w="1338" w:type="dxa"/>
            <w:tcBorders>
              <w:top w:val="single" w:color="auto" w:sz="4"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D257703">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10名</w:t>
            </w:r>
          </w:p>
        </w:tc>
        <w:tc>
          <w:tcPr>
            <w:tcW w:w="630" w:type="dxa"/>
            <w:tcBorders>
              <w:top w:val="single" w:color="auto" w:sz="4"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A34E57C">
            <w:pPr>
              <w:widowControl/>
              <w:jc w:val="center"/>
              <w:rPr>
                <w:rFonts w:ascii="微软雅黑" w:hAnsi="微软雅黑" w:eastAsia="微软雅黑" w:cs="微软雅黑"/>
                <w:color w:val="555555"/>
                <w:kern w:val="0"/>
                <w:sz w:val="24"/>
              </w:rPr>
            </w:pPr>
          </w:p>
        </w:tc>
        <w:tc>
          <w:tcPr>
            <w:tcW w:w="1550" w:type="dxa"/>
            <w:tcBorders>
              <w:top w:val="single" w:color="auto" w:sz="4"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FE954BE">
            <w:pPr>
              <w:widowControl/>
              <w:jc w:val="left"/>
            </w:pPr>
          </w:p>
        </w:tc>
      </w:tr>
      <w:tr w14:paraId="381F9F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25975CF6">
            <w:pPr>
              <w:rPr>
                <w:rFonts w:ascii="微软雅黑" w:hAnsi="微软雅黑" w:eastAsia="微软雅黑" w:cs="微软雅黑"/>
                <w:color w:val="555555"/>
                <w:szCs w:val="21"/>
              </w:rPr>
            </w:pPr>
          </w:p>
        </w:tc>
        <w:tc>
          <w:tcPr>
            <w:tcW w:w="214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7DADE9B">
            <w:pPr>
              <w:widowControl/>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其他支出</w:t>
            </w:r>
          </w:p>
        </w:tc>
        <w:tc>
          <w:tcPr>
            <w:tcW w:w="1035" w:type="dxa"/>
            <w:tcBorders>
              <w:top w:val="single" w:color="auto" w:sz="8" w:space="0"/>
              <w:left w:val="single" w:color="auto" w:sz="8" w:space="0"/>
              <w:bottom w:val="single" w:color="auto" w:sz="8" w:space="0"/>
              <w:right w:val="single" w:color="auto" w:sz="8" w:space="0"/>
            </w:tcBorders>
            <w:shd w:val="clear" w:color="auto" w:fill="FFFFFF"/>
            <w:vAlign w:val="center"/>
          </w:tcPr>
          <w:p w14:paraId="2B06B396">
            <w:pPr>
              <w:widowControl/>
              <w:jc w:val="center"/>
              <w:textAlignment w:val="center"/>
              <w:rPr>
                <w:rFonts w:ascii="宋体" w:hAnsi="宋体" w:cs="宋体"/>
                <w:color w:val="3F3F3F"/>
                <w:szCs w:val="21"/>
              </w:rPr>
            </w:pPr>
            <w:r>
              <w:rPr>
                <w:rFonts w:hint="eastAsia"/>
              </w:rPr>
              <w:t>包含设备搭建、彩排期间演职人员中午工作盒饭,活动现场矿泉水</w:t>
            </w:r>
          </w:p>
        </w:tc>
        <w:tc>
          <w:tcPr>
            <w:tcW w:w="149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D6E907D">
            <w:pPr>
              <w:widowControl/>
              <w:jc w:val="center"/>
              <w:textAlignment w:val="center"/>
              <w:rPr>
                <w:rFonts w:ascii="宋体" w:hAnsi="宋体" w:cs="宋体"/>
                <w:color w:val="000000"/>
                <w:kern w:val="0"/>
                <w:sz w:val="20"/>
                <w:szCs w:val="20"/>
              </w:rPr>
            </w:pPr>
          </w:p>
        </w:tc>
        <w:tc>
          <w:tcPr>
            <w:tcW w:w="133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CD60B4A">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盒饭35元/份</w:t>
            </w:r>
            <w:r>
              <w:rPr>
                <w:rFonts w:hint="eastAsia" w:ascii="宋体" w:hAnsi="宋体" w:cs="宋体"/>
                <w:color w:val="000000"/>
                <w:kern w:val="0"/>
                <w:szCs w:val="21"/>
              </w:rPr>
              <w:t>60人次左右；</w:t>
            </w:r>
            <w:r>
              <w:rPr>
                <w:rFonts w:hint="eastAsia" w:ascii="宋体" w:hAnsi="宋体" w:cs="宋体"/>
                <w:color w:val="000000"/>
                <w:kern w:val="0"/>
                <w:sz w:val="20"/>
                <w:szCs w:val="20"/>
              </w:rPr>
              <w:t>矿泉水400瓶</w:t>
            </w:r>
          </w:p>
        </w:tc>
        <w:tc>
          <w:tcPr>
            <w:tcW w:w="63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7D33BE5">
            <w:pPr>
              <w:widowControl/>
              <w:jc w:val="center"/>
              <w:rPr>
                <w:rFonts w:ascii="微软雅黑" w:hAnsi="微软雅黑" w:eastAsia="微软雅黑" w:cs="微软雅黑"/>
                <w:color w:val="555555"/>
                <w:kern w:val="0"/>
                <w:sz w:val="24"/>
              </w:rPr>
            </w:pP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E2673E8">
            <w:pPr>
              <w:widowControl/>
              <w:jc w:val="center"/>
              <w:textAlignment w:val="center"/>
              <w:rPr>
                <w:rFonts w:ascii="宋体" w:hAnsi="宋体" w:cs="宋体"/>
                <w:color w:val="000000"/>
                <w:kern w:val="0"/>
                <w:szCs w:val="21"/>
              </w:rPr>
            </w:pPr>
          </w:p>
        </w:tc>
      </w:tr>
      <w:tr w14:paraId="2B2D5A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65C816B">
            <w:pPr>
              <w:widowControl/>
              <w:jc w:val="center"/>
            </w:pPr>
            <w:r>
              <w:rPr>
                <w:rFonts w:hint="eastAsia" w:ascii="微软雅黑" w:hAnsi="微软雅黑" w:eastAsia="微软雅黑" w:cs="微软雅黑"/>
                <w:color w:val="555555"/>
                <w:kern w:val="0"/>
                <w:sz w:val="24"/>
              </w:rPr>
              <w:t>合计金额（含税）</w:t>
            </w:r>
          </w:p>
        </w:tc>
        <w:tc>
          <w:tcPr>
            <w:tcW w:w="8183" w:type="dxa"/>
            <w:gridSpan w:val="6"/>
            <w:tcBorders>
              <w:top w:val="single" w:color="auto" w:sz="8" w:space="0"/>
              <w:left w:val="single" w:color="auto" w:sz="8" w:space="0"/>
              <w:bottom w:val="single" w:color="auto" w:sz="8" w:space="0"/>
              <w:right w:val="single" w:color="auto" w:sz="8" w:space="0"/>
            </w:tcBorders>
            <w:shd w:val="clear" w:color="auto" w:fill="FFFFFF"/>
          </w:tcPr>
          <w:p w14:paraId="736154F2">
            <w:pPr>
              <w:widowControl/>
              <w:ind w:firstLine="1920" w:firstLineChars="800"/>
              <w:rPr>
                <w:rFonts w:eastAsia="微软雅黑"/>
              </w:rPr>
            </w:pPr>
            <w:r>
              <w:rPr>
                <w:rFonts w:hint="eastAsia" w:ascii="微软雅黑" w:hAnsi="微软雅黑" w:eastAsia="微软雅黑" w:cs="微软雅黑"/>
                <w:color w:val="555555"/>
                <w:kern w:val="0"/>
                <w:sz w:val="24"/>
              </w:rPr>
              <w:t>人民币（大写）：</w:t>
            </w:r>
          </w:p>
        </w:tc>
      </w:tr>
      <w:tr w14:paraId="6E6AE6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648E408">
            <w:pPr>
              <w:widowControl/>
              <w:jc w:val="center"/>
            </w:pPr>
            <w:r>
              <w:rPr>
                <w:rFonts w:hint="eastAsia" w:ascii="微软雅黑" w:hAnsi="微软雅黑" w:eastAsia="微软雅黑" w:cs="微软雅黑"/>
                <w:color w:val="555555"/>
                <w:kern w:val="0"/>
                <w:sz w:val="24"/>
              </w:rPr>
              <w:t>服务时间</w:t>
            </w:r>
          </w:p>
        </w:tc>
        <w:tc>
          <w:tcPr>
            <w:tcW w:w="8183" w:type="dxa"/>
            <w:gridSpan w:val="6"/>
            <w:tcBorders>
              <w:top w:val="single" w:color="auto" w:sz="8" w:space="0"/>
              <w:left w:val="single" w:color="auto" w:sz="8" w:space="0"/>
              <w:bottom w:val="single" w:color="auto" w:sz="8" w:space="0"/>
              <w:right w:val="single" w:color="auto" w:sz="8" w:space="0"/>
            </w:tcBorders>
            <w:shd w:val="clear" w:color="auto" w:fill="FFFFFF"/>
          </w:tcPr>
          <w:p w14:paraId="0A48F2DE">
            <w:pPr>
              <w:widowControl/>
              <w:jc w:val="center"/>
            </w:pPr>
            <w:r>
              <w:rPr>
                <w:rFonts w:hint="eastAsia" w:ascii="微软雅黑" w:hAnsi="微软雅黑" w:eastAsia="微软雅黑" w:cs="微软雅黑"/>
                <w:color w:val="555555"/>
                <w:kern w:val="0"/>
                <w:sz w:val="24"/>
              </w:rPr>
              <w:t>2025年7月10日至2025年7月31日</w:t>
            </w:r>
          </w:p>
        </w:tc>
      </w:tr>
      <w:tr w14:paraId="63DA6C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A84B7C1">
            <w:pPr>
              <w:widowControl/>
              <w:jc w:val="center"/>
            </w:pPr>
            <w:r>
              <w:rPr>
                <w:rFonts w:hint="eastAsia" w:ascii="微软雅黑" w:hAnsi="微软雅黑" w:eastAsia="微软雅黑" w:cs="微软雅黑"/>
                <w:color w:val="555555"/>
                <w:kern w:val="0"/>
                <w:sz w:val="24"/>
              </w:rPr>
              <w:t>付款方式</w:t>
            </w:r>
          </w:p>
        </w:tc>
        <w:tc>
          <w:tcPr>
            <w:tcW w:w="8183" w:type="dxa"/>
            <w:gridSpan w:val="6"/>
            <w:tcBorders>
              <w:top w:val="single" w:color="auto" w:sz="8" w:space="0"/>
              <w:left w:val="single" w:color="auto" w:sz="8" w:space="0"/>
              <w:bottom w:val="single" w:color="auto" w:sz="8" w:space="0"/>
              <w:right w:val="single" w:color="auto" w:sz="8" w:space="0"/>
            </w:tcBorders>
            <w:shd w:val="clear" w:color="auto" w:fill="FFFFFF"/>
          </w:tcPr>
          <w:p w14:paraId="6F3EC454">
            <w:pPr>
              <w:widowControl/>
              <w:jc w:val="center"/>
            </w:pPr>
            <w:r>
              <w:rPr>
                <w:rFonts w:hint="eastAsia" w:ascii="微软雅黑" w:hAnsi="微软雅黑" w:eastAsia="微软雅黑" w:cs="微软雅黑"/>
                <w:color w:val="555555"/>
                <w:kern w:val="0"/>
                <w:sz w:val="24"/>
              </w:rPr>
              <w:t>活动完成后一次性支付。</w:t>
            </w:r>
          </w:p>
        </w:tc>
      </w:tr>
      <w:tr w14:paraId="06B47B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55" w:hRule="atLeast"/>
          <w:jc w:val="center"/>
        </w:trPr>
        <w:tc>
          <w:tcPr>
            <w:tcW w:w="1105" w:type="dxa"/>
            <w:tcBorders>
              <w:top w:val="single" w:color="auto" w:sz="8" w:space="0"/>
              <w:left w:val="single" w:color="auto" w:sz="8" w:space="0"/>
              <w:bottom w:val="single" w:color="auto" w:sz="8" w:space="0"/>
              <w:right w:val="single" w:color="auto" w:sz="8" w:space="0"/>
            </w:tcBorders>
            <w:shd w:val="clear" w:color="auto" w:fill="FFFFFF"/>
          </w:tcPr>
          <w:p w14:paraId="39ACC587">
            <w:pPr>
              <w:widowControl/>
              <w:spacing w:line="520" w:lineRule="exact"/>
              <w:jc w:val="left"/>
              <w:rPr>
                <w:rFonts w:ascii="微软雅黑" w:hAnsi="微软雅黑" w:eastAsia="微软雅黑" w:cs="微软雅黑"/>
                <w:color w:val="555555"/>
                <w:kern w:val="0"/>
                <w:sz w:val="24"/>
              </w:rPr>
            </w:pPr>
          </w:p>
        </w:tc>
        <w:tc>
          <w:tcPr>
            <w:tcW w:w="8941"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C58CC57">
            <w:pPr>
              <w:widowControl/>
              <w:spacing w:line="520" w:lineRule="exact"/>
              <w:jc w:val="left"/>
            </w:pPr>
            <w:r>
              <w:rPr>
                <w:rFonts w:hint="eastAsia" w:ascii="微软雅黑" w:hAnsi="微软雅黑" w:eastAsia="微软雅黑" w:cs="微软雅黑"/>
                <w:color w:val="555555"/>
                <w:kern w:val="0"/>
                <w:sz w:val="24"/>
              </w:rPr>
              <w:t>二、资质要求</w:t>
            </w:r>
          </w:p>
          <w:p w14:paraId="2AE36D8C">
            <w:pPr>
              <w:widowControl/>
              <w:spacing w:line="520" w:lineRule="exact"/>
              <w:ind w:left="389"/>
              <w:jc w:val="left"/>
            </w:pPr>
            <w:r>
              <w:rPr>
                <w:rFonts w:hint="eastAsia" w:ascii="微软雅黑" w:hAnsi="微软雅黑" w:eastAsia="微软雅黑" w:cs="微软雅黑"/>
                <w:color w:val="555555"/>
                <w:kern w:val="0"/>
                <w:sz w:val="24"/>
              </w:rPr>
              <w:t>1.符合《中华人民共和国政府采购法》第二十二条规定；</w:t>
            </w:r>
          </w:p>
          <w:p w14:paraId="29A23D34">
            <w:pPr>
              <w:widowControl/>
              <w:spacing w:line="520" w:lineRule="exact"/>
              <w:ind w:left="389"/>
              <w:jc w:val="left"/>
            </w:pPr>
            <w:r>
              <w:rPr>
                <w:rFonts w:hint="eastAsia" w:ascii="微软雅黑" w:hAnsi="微软雅黑" w:eastAsia="微软雅黑" w:cs="微软雅黑"/>
                <w:color w:val="555555"/>
                <w:kern w:val="0"/>
                <w:sz w:val="24"/>
              </w:rPr>
              <w:t>2.本项目不接受联合体；</w:t>
            </w:r>
          </w:p>
          <w:p w14:paraId="0B0EF3BE">
            <w:pPr>
              <w:widowControl/>
              <w:spacing w:line="520" w:lineRule="exact"/>
              <w:ind w:left="389"/>
              <w:jc w:val="left"/>
            </w:pPr>
            <w:r>
              <w:rPr>
                <w:rFonts w:hint="eastAsia" w:ascii="微软雅黑" w:hAnsi="微软雅黑" w:eastAsia="微软雅黑" w:cs="微软雅黑"/>
                <w:color w:val="555555"/>
                <w:kern w:val="0"/>
                <w:sz w:val="24"/>
              </w:rPr>
              <w:t>3.供应商存在以下不良信用记录情形之一的，不得推荐为成交候选供应商，不得确定为成交供应商：</w:t>
            </w:r>
          </w:p>
          <w:p w14:paraId="2A465001">
            <w:pPr>
              <w:widowControl/>
              <w:spacing w:line="520" w:lineRule="exact"/>
              <w:ind w:left="389"/>
              <w:jc w:val="left"/>
            </w:pPr>
            <w:r>
              <w:rPr>
                <w:rFonts w:hint="eastAsia" w:ascii="微软雅黑" w:hAnsi="微软雅黑" w:eastAsia="微软雅黑" w:cs="微软雅黑"/>
                <w:color w:val="555555"/>
                <w:kern w:val="0"/>
                <w:sz w:val="24"/>
              </w:rPr>
              <w:t>（1）供应商被人民法院列入失信被执行人的；</w:t>
            </w:r>
          </w:p>
          <w:p w14:paraId="049BA0AB">
            <w:pPr>
              <w:widowControl/>
              <w:spacing w:line="520" w:lineRule="exact"/>
              <w:ind w:left="389"/>
              <w:jc w:val="left"/>
            </w:pPr>
            <w:r>
              <w:rPr>
                <w:rFonts w:hint="eastAsia" w:ascii="微软雅黑" w:hAnsi="微软雅黑" w:eastAsia="微软雅黑" w:cs="微软雅黑"/>
                <w:color w:val="555555"/>
                <w:kern w:val="0"/>
                <w:sz w:val="24"/>
              </w:rPr>
              <w:t>（2）供应商被工商行政管理部门列入严重违法失信企业名单的；</w:t>
            </w:r>
          </w:p>
          <w:p w14:paraId="0DB4A5C9">
            <w:pPr>
              <w:widowControl/>
              <w:spacing w:line="520" w:lineRule="exact"/>
              <w:ind w:left="389"/>
              <w:jc w:val="left"/>
            </w:pPr>
            <w:r>
              <w:rPr>
                <w:rFonts w:hint="eastAsia" w:ascii="微软雅黑" w:hAnsi="微软雅黑" w:eastAsia="微软雅黑" w:cs="微软雅黑"/>
                <w:color w:val="555555"/>
                <w:kern w:val="0"/>
                <w:sz w:val="24"/>
              </w:rPr>
              <w:t>（3）供应商被税务部门列入重大税收违法案件当事人名单的；</w:t>
            </w:r>
          </w:p>
          <w:p w14:paraId="38FA0362">
            <w:pPr>
              <w:widowControl/>
              <w:spacing w:line="520" w:lineRule="exact"/>
              <w:ind w:left="389"/>
              <w:jc w:val="left"/>
            </w:pPr>
            <w:r>
              <w:rPr>
                <w:rFonts w:hint="eastAsia" w:ascii="微软雅黑" w:hAnsi="微软雅黑" w:eastAsia="微软雅黑" w:cs="微软雅黑"/>
                <w:color w:val="555555"/>
                <w:kern w:val="0"/>
                <w:sz w:val="24"/>
              </w:rPr>
              <w:t>（4）供应商被政府采购监管部门列入政府采购严重违法失信行为记录名单的。</w:t>
            </w:r>
          </w:p>
          <w:p w14:paraId="5C06681C">
            <w:pPr>
              <w:widowControl/>
              <w:spacing w:line="520" w:lineRule="exact"/>
              <w:ind w:left="389"/>
              <w:jc w:val="left"/>
            </w:pPr>
            <w:r>
              <w:rPr>
                <w:rFonts w:hint="eastAsia" w:ascii="微软雅黑" w:hAnsi="微软雅黑" w:eastAsia="微软雅黑" w:cs="微软雅黑"/>
                <w:color w:val="555555"/>
                <w:kern w:val="0"/>
                <w:sz w:val="24"/>
              </w:rPr>
              <w:t>供应商的信用状况以信用中国（http://www.creditchina.gov.cn/）和中国执行信息公开网（http://shixin.court.gov.cn/）查询为准。</w:t>
            </w:r>
          </w:p>
          <w:p w14:paraId="2B19F6AD">
            <w:pPr>
              <w:widowControl/>
              <w:spacing w:line="520" w:lineRule="exact"/>
              <w:ind w:left="389"/>
              <w:jc w:val="left"/>
            </w:pPr>
            <w:r>
              <w:rPr>
                <w:rFonts w:hint="eastAsia" w:ascii="微软雅黑" w:hAnsi="微软雅黑" w:eastAsia="微软雅黑" w:cs="微软雅黑"/>
                <w:color w:val="555555"/>
                <w:kern w:val="0"/>
                <w:sz w:val="24"/>
              </w:rPr>
              <w:t>4、供应商应具备视频拍摄制作资质及相关经验，并至少提供两份同类业绩合同证明。</w:t>
            </w:r>
          </w:p>
          <w:p w14:paraId="28D6936D">
            <w:pPr>
              <w:pStyle w:val="5"/>
              <w:spacing w:line="560" w:lineRule="exact"/>
              <w:ind w:firstLine="480"/>
              <w:rPr>
                <w:rFonts w:ascii="微软雅黑" w:hAnsi="微软雅黑" w:eastAsia="微软雅黑" w:cs="微软雅黑"/>
                <w:color w:val="555555"/>
                <w:kern w:val="0"/>
                <w:sz w:val="24"/>
              </w:rPr>
            </w:pPr>
            <w:r>
              <w:rPr>
                <w:rFonts w:hint="eastAsia" w:ascii="微软雅黑" w:hAnsi="微软雅黑" w:eastAsia="微软雅黑" w:cs="微软雅黑"/>
                <w:color w:val="555555"/>
                <w:kern w:val="0"/>
                <w:sz w:val="24"/>
              </w:rPr>
              <w:t>三、服务要求</w:t>
            </w:r>
            <w:r>
              <w:rPr>
                <w:rFonts w:hint="eastAsia" w:ascii="微软雅黑" w:hAnsi="微软雅黑" w:eastAsia="微软雅黑" w:cs="微软雅黑"/>
                <w:color w:val="555555"/>
                <w:kern w:val="0"/>
                <w:sz w:val="24"/>
              </w:rPr>
              <w:br w:type="textWrapping"/>
            </w:r>
            <w:r>
              <w:rPr>
                <w:rFonts w:hint="eastAsia" w:ascii="微软雅黑" w:hAnsi="微软雅黑" w:eastAsia="微软雅黑" w:cs="微软雅黑"/>
                <w:color w:val="555555"/>
                <w:kern w:val="0"/>
                <w:sz w:val="24"/>
              </w:rPr>
              <w:t>  </w:t>
            </w:r>
            <w:r>
              <w:rPr>
                <w:rFonts w:hint="eastAsia" w:ascii="微软雅黑" w:hAnsi="微软雅黑" w:eastAsia="微软雅黑" w:cs="微软雅黑"/>
                <w:color w:val="555555"/>
                <w:kern w:val="0"/>
                <w:sz w:val="24"/>
                <w:szCs w:val="24"/>
              </w:rPr>
              <w:t xml:space="preserve">   贯彻落实中央、省、市、县关于推进移风易俗工作部署，坚决遏制大操大办、铺张浪费等歪风陋习，弘扬传承包公文化，</w:t>
            </w:r>
            <w:r>
              <w:rPr>
                <w:rFonts w:hint="eastAsia" w:ascii="微软雅黑" w:hAnsi="微软雅黑" w:eastAsia="微软雅黑" w:cs="微软雅黑"/>
                <w:color w:val="555555"/>
                <w:kern w:val="0"/>
                <w:sz w:val="24"/>
              </w:rPr>
              <w:t>策划并执行在撮街举办2025年肥东县“拒办升学宴 倡导升学礼”活动，围绕应届高中毕业生“感恩”主题制作宣传片，设计制作相关物料，配备执行团队，并在中央、省、市、县各级官方媒体平台进行宣传，并围绕肥东特色和本次集体升学礼活动提供三个原创节目（原创朗诵一个、歌舞两个）。</w:t>
            </w:r>
          </w:p>
          <w:p w14:paraId="5FD0BDD1">
            <w:pPr>
              <w:pStyle w:val="5"/>
              <w:spacing w:line="560" w:lineRule="exact"/>
              <w:ind w:firstLine="480"/>
              <w:rPr>
                <w:rFonts w:ascii="微软雅黑" w:hAnsi="微软雅黑" w:eastAsia="微软雅黑" w:cs="微软雅黑"/>
                <w:color w:val="555555"/>
                <w:kern w:val="0"/>
                <w:sz w:val="24"/>
              </w:rPr>
            </w:pPr>
            <w:r>
              <w:rPr>
                <w:rFonts w:hint="eastAsia" w:ascii="微软雅黑" w:hAnsi="微软雅黑" w:eastAsia="微软雅黑" w:cs="微软雅黑"/>
                <w:color w:val="555555"/>
                <w:kern w:val="0"/>
                <w:sz w:val="24"/>
              </w:rPr>
              <w:t>四、节目采购需求</w:t>
            </w:r>
          </w:p>
          <w:p w14:paraId="453FF08A">
            <w:pPr>
              <w:pStyle w:val="5"/>
              <w:spacing w:line="560" w:lineRule="exact"/>
              <w:ind w:firstLine="480"/>
              <w:rPr>
                <w:rFonts w:ascii="微软雅黑" w:hAnsi="微软雅黑" w:eastAsia="微软雅黑" w:cs="微软雅黑"/>
                <w:color w:val="555555"/>
                <w:kern w:val="0"/>
                <w:sz w:val="24"/>
              </w:rPr>
            </w:pPr>
            <w:r>
              <w:rPr>
                <w:rFonts w:hint="eastAsia" w:ascii="微软雅黑" w:hAnsi="微软雅黑" w:eastAsia="微软雅黑" w:cs="微软雅黑"/>
                <w:color w:val="555555"/>
                <w:kern w:val="0"/>
                <w:sz w:val="24"/>
              </w:rPr>
              <w:t>围绕升学礼、肥东地方特色文化等题材打造的原创古风舞蹈、歌曲、诗朗诵节目4个，节目演出时长不低于25分钟、其中原创节目不低于3个。歌伴舞节目中的歌曲需具有肥东山水特色文化内容，舞蹈部分为古风戏歌舞蹈形式进行创作,整台演出至少安排1名二级以上专业演员，集体舞蹈类节目不低2个（舞蹈需原创），每个舞蹈节目人数不低于12人，舞蹈演员年龄不超过20岁且具有参加省市大型演出的经验（需提供演出现场照片）；需结合“升学礼”创作朗诵类节目一个，表演人数不低于4人；歌曲演唱要求歌曲主题和内容具有正能量。原创节目需提供曲谱、剧本等，所有节目需经主办方审查后方可表演。节目打造及演出所需服化道、车旅费等所有与此相关的费用均包含在节目费用中。</w:t>
            </w:r>
          </w:p>
          <w:p w14:paraId="08D77859">
            <w:pPr>
              <w:pStyle w:val="5"/>
              <w:spacing w:line="560" w:lineRule="exact"/>
              <w:ind w:firstLine="0" w:firstLineChars="0"/>
              <w:rPr>
                <w:rFonts w:ascii="微软雅黑" w:hAnsi="微软雅黑" w:eastAsia="微软雅黑" w:cs="微软雅黑"/>
                <w:color w:val="555555"/>
                <w:kern w:val="0"/>
                <w:sz w:val="24"/>
              </w:rPr>
            </w:pPr>
          </w:p>
        </w:tc>
      </w:tr>
      <w:tr w14:paraId="5C797D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848" w:hRule="atLeast"/>
          <w:jc w:val="center"/>
        </w:trPr>
        <w:tc>
          <w:tcPr>
            <w:tcW w:w="1105" w:type="dxa"/>
            <w:tcBorders>
              <w:top w:val="single" w:color="auto" w:sz="8" w:space="0"/>
              <w:left w:val="single" w:color="auto" w:sz="8" w:space="0"/>
              <w:bottom w:val="single" w:color="auto" w:sz="8" w:space="0"/>
              <w:right w:val="single" w:color="auto" w:sz="8" w:space="0"/>
            </w:tcBorders>
            <w:shd w:val="clear" w:color="auto" w:fill="FFFFFF"/>
          </w:tcPr>
          <w:p w14:paraId="0644E32D">
            <w:pPr>
              <w:widowControl/>
              <w:spacing w:line="520" w:lineRule="exact"/>
              <w:ind w:left="29"/>
              <w:jc w:val="left"/>
              <w:rPr>
                <w:rFonts w:ascii="微软雅黑" w:hAnsi="微软雅黑" w:eastAsia="微软雅黑" w:cs="微软雅黑"/>
                <w:color w:val="555555"/>
                <w:kern w:val="0"/>
                <w:sz w:val="24"/>
              </w:rPr>
            </w:pPr>
          </w:p>
        </w:tc>
        <w:tc>
          <w:tcPr>
            <w:tcW w:w="8941"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4359F229">
            <w:pPr>
              <w:widowControl/>
              <w:numPr>
                <w:ilvl w:val="0"/>
                <w:numId w:val="1"/>
              </w:numPr>
              <w:spacing w:line="520" w:lineRule="exact"/>
              <w:ind w:left="29"/>
              <w:jc w:val="left"/>
              <w:rPr>
                <w:rFonts w:ascii="微软雅黑" w:hAnsi="微软雅黑" w:eastAsia="微软雅黑" w:cs="微软雅黑"/>
                <w:color w:val="555555"/>
                <w:kern w:val="0"/>
                <w:sz w:val="24"/>
              </w:rPr>
            </w:pPr>
            <w:r>
              <w:rPr>
                <w:rFonts w:hint="eastAsia" w:ascii="微软雅黑" w:hAnsi="微软雅黑" w:eastAsia="微软雅黑" w:cs="微软雅黑"/>
                <w:color w:val="555555"/>
                <w:kern w:val="0"/>
                <w:sz w:val="24"/>
              </w:rPr>
              <w:t>报价须知</w:t>
            </w:r>
          </w:p>
          <w:p w14:paraId="6E9701D2">
            <w:pPr>
              <w:widowControl/>
              <w:snapToGrid w:val="0"/>
              <w:ind w:firstLine="480" w:firstLineChars="200"/>
              <w:rPr>
                <w:rFonts w:ascii="微软雅黑" w:hAnsi="微软雅黑" w:eastAsia="微软雅黑" w:cs="微软雅黑"/>
                <w:color w:val="555555"/>
                <w:kern w:val="0"/>
                <w:sz w:val="24"/>
              </w:rPr>
            </w:pPr>
            <w:r>
              <w:rPr>
                <w:rFonts w:hint="eastAsia" w:ascii="宋体" w:hAnsi="宋体" w:cs="宋体"/>
                <w:kern w:val="0"/>
                <w:sz w:val="24"/>
              </w:rPr>
              <w:t>(一)本项目报价上限不高于</w:t>
            </w:r>
            <w:r>
              <w:rPr>
                <w:rFonts w:hint="eastAsia" w:ascii="宋体" w:hAnsi="宋体" w:cs="宋体"/>
                <w:b/>
                <w:bCs/>
                <w:color w:val="0000FF"/>
                <w:kern w:val="0"/>
                <w:sz w:val="24"/>
              </w:rPr>
              <w:t>11</w:t>
            </w:r>
            <w:r>
              <w:rPr>
                <w:rFonts w:hint="eastAsia" w:ascii="宋体" w:hAnsi="宋体" w:cs="宋体"/>
                <w:kern w:val="0"/>
                <w:sz w:val="24"/>
              </w:rPr>
              <w:t>万元；</w:t>
            </w:r>
          </w:p>
          <w:p w14:paraId="231861FD">
            <w:pPr>
              <w:widowControl/>
              <w:spacing w:line="520" w:lineRule="exact"/>
              <w:ind w:firstLine="480"/>
              <w:jc w:val="left"/>
            </w:pPr>
            <w:r>
              <w:rPr>
                <w:rFonts w:hint="eastAsia" w:ascii="微软雅黑" w:hAnsi="微软雅黑" w:eastAsia="微软雅黑" w:cs="微软雅黑"/>
                <w:color w:val="555555"/>
                <w:kern w:val="0"/>
                <w:sz w:val="24"/>
              </w:rPr>
              <w:t> (二)本次采购采用综合评标方式进行，采购单位发放报价单，供应商向肥东县委宣传部一次报出不得更改的价格，但须对该项目的全部内容进行报价，否则询价函报价无效。必须按要求注明售后服务承诺及交付作品时间,用钢笔或碳素笔填写，不得涂改挖补,否则报价无效；</w:t>
            </w:r>
          </w:p>
          <w:p w14:paraId="412AD337">
            <w:pPr>
              <w:widowControl/>
              <w:spacing w:line="520" w:lineRule="exact"/>
              <w:ind w:firstLine="480"/>
              <w:jc w:val="left"/>
            </w:pPr>
            <w:r>
              <w:rPr>
                <w:rFonts w:hint="eastAsia" w:ascii="微软雅黑" w:hAnsi="微软雅黑" w:eastAsia="微软雅黑" w:cs="微软雅黑"/>
                <w:color w:val="555555"/>
                <w:kern w:val="0"/>
                <w:sz w:val="24"/>
              </w:rPr>
              <w:t>（三）供应商应于规定时间前往</w:t>
            </w:r>
            <w:r>
              <w:rPr>
                <w:rFonts w:hint="eastAsia" w:ascii="微软雅黑" w:hAnsi="微软雅黑" w:eastAsia="微软雅黑" w:cs="微软雅黑"/>
                <w:color w:val="0000FF"/>
                <w:kern w:val="0"/>
                <w:sz w:val="24"/>
              </w:rPr>
              <w:t>肥东县委宣传部会议室（肥东县政府1号楼3楼）</w:t>
            </w:r>
            <w:r>
              <w:rPr>
                <w:rFonts w:hint="eastAsia" w:ascii="微软雅黑" w:hAnsi="微软雅黑" w:eastAsia="微软雅黑" w:cs="微软雅黑"/>
                <w:color w:val="555555"/>
                <w:kern w:val="0"/>
                <w:sz w:val="24"/>
              </w:rPr>
              <w:t>进行现场报价,过时无效；</w:t>
            </w:r>
          </w:p>
          <w:p w14:paraId="2E9106A4">
            <w:pPr>
              <w:widowControl/>
              <w:spacing w:line="520" w:lineRule="exact"/>
              <w:ind w:firstLine="480"/>
              <w:jc w:val="left"/>
            </w:pPr>
            <w:r>
              <w:rPr>
                <w:rFonts w:hint="eastAsia" w:ascii="微软雅黑" w:hAnsi="微软雅黑" w:eastAsia="微软雅黑" w:cs="微软雅黑"/>
                <w:color w:val="555555"/>
                <w:kern w:val="0"/>
                <w:sz w:val="24"/>
              </w:rPr>
              <w:t>（四）供应商须将询价函密封并加盖公章,参加现场询价会议；</w:t>
            </w:r>
          </w:p>
          <w:p w14:paraId="26AE91DB">
            <w:pPr>
              <w:widowControl/>
              <w:spacing w:line="520" w:lineRule="exact"/>
              <w:ind w:firstLine="480"/>
              <w:jc w:val="left"/>
            </w:pPr>
            <w:r>
              <w:rPr>
                <w:rFonts w:hint="eastAsia" w:ascii="微软雅黑" w:hAnsi="微软雅黑" w:eastAsia="微软雅黑" w:cs="微软雅黑"/>
                <w:color w:val="555555"/>
                <w:kern w:val="0"/>
                <w:sz w:val="24"/>
              </w:rPr>
              <w:t>（五）报价供应商需将询价函完整下载进行报价，不得更改配置，否则报价无效；</w:t>
            </w:r>
          </w:p>
          <w:p w14:paraId="1229FE93">
            <w:pPr>
              <w:widowControl/>
              <w:spacing w:line="520" w:lineRule="exact"/>
              <w:ind w:firstLine="480"/>
              <w:jc w:val="left"/>
            </w:pPr>
            <w:r>
              <w:rPr>
                <w:rFonts w:hint="eastAsia" w:ascii="微软雅黑" w:hAnsi="微软雅黑" w:eastAsia="微软雅黑" w:cs="微软雅黑"/>
                <w:color w:val="555555"/>
                <w:kern w:val="0"/>
                <w:sz w:val="24"/>
              </w:rPr>
              <w:t>（六）报价供应商参加询价会议时，除提供询价函以外，应提供营业执照、相关资质证明、相关证明材料，供采购方审定通过；</w:t>
            </w:r>
          </w:p>
          <w:p w14:paraId="54E10DBA">
            <w:pPr>
              <w:widowControl/>
              <w:snapToGrid w:val="0"/>
              <w:ind w:firstLine="480"/>
              <w:rPr>
                <w:color w:val="0000FF"/>
              </w:rPr>
            </w:pPr>
            <w:r>
              <w:rPr>
                <w:rFonts w:hint="eastAsia" w:ascii="微软雅黑" w:hAnsi="微软雅黑" w:eastAsia="微软雅黑" w:cs="微软雅黑"/>
                <w:color w:val="555555"/>
                <w:kern w:val="0"/>
                <w:sz w:val="24"/>
              </w:rPr>
              <w:t>（七）</w:t>
            </w:r>
            <w:r>
              <w:rPr>
                <w:rFonts w:hint="eastAsia" w:ascii="微软雅黑" w:hAnsi="微软雅黑" w:eastAsia="微软雅黑" w:cs="微软雅黑"/>
                <w:color w:val="0000FF"/>
                <w:kern w:val="0"/>
                <w:sz w:val="24"/>
              </w:rPr>
              <w:t>评标标准：活动方案符合要求，可操作执行性强，在符合采购资质、需求、质量和服务相等的前提下，确定</w:t>
            </w:r>
            <w:r>
              <w:rPr>
                <w:rFonts w:hint="eastAsia" w:ascii="宋体" w:hAnsi="宋体" w:cs="宋体"/>
                <w:color w:val="0000FF"/>
                <w:kern w:val="0"/>
                <w:sz w:val="24"/>
              </w:rPr>
              <w:t>综合评分。</w:t>
            </w:r>
          </w:p>
          <w:tbl>
            <w:tblPr>
              <w:tblStyle w:val="3"/>
              <w:tblpPr w:leftFromText="180" w:rightFromText="180" w:vertAnchor="text" w:horzAnchor="page" w:tblpY="190"/>
              <w:tblOverlap w:val="never"/>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366"/>
              <w:gridCol w:w="5190"/>
              <w:gridCol w:w="2061"/>
            </w:tblGrid>
            <w:tr w14:paraId="44FA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41" w:type="dxa"/>
                  <w:vAlign w:val="center"/>
                </w:tcPr>
                <w:p w14:paraId="60505B4A">
                  <w:pPr>
                    <w:jc w:val="center"/>
                    <w:rPr>
                      <w:rFonts w:ascii="宋体" w:hAnsi="宋体" w:cs="宋体"/>
                      <w:b/>
                      <w:bCs/>
                      <w:color w:val="0000FF"/>
                      <w:kern w:val="0"/>
                      <w:szCs w:val="21"/>
                    </w:rPr>
                  </w:pPr>
                  <w:r>
                    <w:rPr>
                      <w:rFonts w:hint="eastAsia" w:ascii="宋体" w:hAnsi="宋体" w:cs="宋体"/>
                      <w:b/>
                      <w:bCs/>
                      <w:color w:val="0000FF"/>
                      <w:kern w:val="0"/>
                      <w:szCs w:val="21"/>
                    </w:rPr>
                    <w:t>序  号</w:t>
                  </w:r>
                </w:p>
              </w:tc>
              <w:tc>
                <w:tcPr>
                  <w:tcW w:w="1366" w:type="dxa"/>
                  <w:tcBorders>
                    <w:left w:val="nil"/>
                  </w:tcBorders>
                  <w:vAlign w:val="center"/>
                </w:tcPr>
                <w:p w14:paraId="030B945D">
                  <w:pPr>
                    <w:jc w:val="center"/>
                    <w:rPr>
                      <w:rFonts w:ascii="宋体" w:hAnsi="宋体" w:cs="宋体"/>
                      <w:b/>
                      <w:bCs/>
                      <w:color w:val="0000FF"/>
                      <w:kern w:val="0"/>
                      <w:szCs w:val="21"/>
                    </w:rPr>
                  </w:pPr>
                  <w:r>
                    <w:rPr>
                      <w:rFonts w:hint="eastAsia" w:ascii="宋体" w:hAnsi="宋体" w:cs="宋体"/>
                      <w:b/>
                      <w:bCs/>
                      <w:color w:val="0000FF"/>
                      <w:kern w:val="0"/>
                      <w:szCs w:val="21"/>
                    </w:rPr>
                    <w:t>评 分 项</w:t>
                  </w:r>
                </w:p>
              </w:tc>
              <w:tc>
                <w:tcPr>
                  <w:tcW w:w="5190" w:type="dxa"/>
                  <w:tcBorders>
                    <w:left w:val="nil"/>
                  </w:tcBorders>
                  <w:vAlign w:val="center"/>
                </w:tcPr>
                <w:p w14:paraId="02DE63D1">
                  <w:pPr>
                    <w:jc w:val="center"/>
                    <w:rPr>
                      <w:rFonts w:ascii="宋体" w:hAnsi="宋体" w:cs="宋体"/>
                      <w:b/>
                      <w:bCs/>
                      <w:color w:val="0000FF"/>
                      <w:kern w:val="0"/>
                      <w:szCs w:val="21"/>
                    </w:rPr>
                  </w:pPr>
                  <w:r>
                    <w:rPr>
                      <w:rFonts w:hint="eastAsia" w:ascii="宋体" w:hAnsi="宋体" w:cs="宋体"/>
                      <w:b/>
                      <w:bCs/>
                      <w:color w:val="0000FF"/>
                      <w:kern w:val="0"/>
                      <w:szCs w:val="21"/>
                    </w:rPr>
                    <w:t>评分标准</w:t>
                  </w:r>
                </w:p>
              </w:tc>
              <w:tc>
                <w:tcPr>
                  <w:tcW w:w="2061" w:type="dxa"/>
                  <w:tcBorders>
                    <w:left w:val="nil"/>
                  </w:tcBorders>
                  <w:vAlign w:val="center"/>
                </w:tcPr>
                <w:p w14:paraId="14D7FE69">
                  <w:pPr>
                    <w:rPr>
                      <w:rFonts w:ascii="宋体" w:hAnsi="宋体" w:cs="宋体"/>
                      <w:b/>
                      <w:bCs/>
                      <w:color w:val="0000FF"/>
                      <w:kern w:val="0"/>
                      <w:szCs w:val="21"/>
                    </w:rPr>
                  </w:pPr>
                  <w:r>
                    <w:rPr>
                      <w:rFonts w:hint="eastAsia" w:ascii="宋体" w:hAnsi="宋体" w:cs="宋体"/>
                      <w:b/>
                      <w:bCs/>
                      <w:color w:val="0000FF"/>
                      <w:kern w:val="0"/>
                      <w:szCs w:val="21"/>
                    </w:rPr>
                    <w:t>分  值</w:t>
                  </w:r>
                </w:p>
              </w:tc>
            </w:tr>
            <w:tr w14:paraId="5BA4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241" w:type="dxa"/>
                  <w:tcBorders>
                    <w:top w:val="single" w:color="auto" w:sz="4" w:space="0"/>
                    <w:right w:val="single" w:color="auto" w:sz="4" w:space="0"/>
                  </w:tcBorders>
                  <w:vAlign w:val="center"/>
                </w:tcPr>
                <w:p w14:paraId="4EDAE3C4">
                  <w:pPr>
                    <w:rPr>
                      <w:rFonts w:ascii="宋体" w:hAnsi="宋体" w:cs="宋体"/>
                      <w:color w:val="0000FF"/>
                      <w:kern w:val="0"/>
                      <w:szCs w:val="21"/>
                    </w:rPr>
                  </w:pPr>
                  <w:r>
                    <w:rPr>
                      <w:rFonts w:hint="eastAsia" w:ascii="宋体" w:hAnsi="宋体" w:cs="宋体"/>
                      <w:color w:val="0000FF"/>
                      <w:kern w:val="0"/>
                      <w:szCs w:val="21"/>
                    </w:rPr>
                    <w:t>1</w:t>
                  </w:r>
                </w:p>
              </w:tc>
              <w:tc>
                <w:tcPr>
                  <w:tcW w:w="1366" w:type="dxa"/>
                  <w:tcBorders>
                    <w:top w:val="single" w:color="auto" w:sz="4" w:space="0"/>
                    <w:left w:val="single" w:color="auto" w:sz="4" w:space="0"/>
                    <w:right w:val="single" w:color="auto" w:sz="4" w:space="0"/>
                  </w:tcBorders>
                  <w:vAlign w:val="center"/>
                </w:tcPr>
                <w:p w14:paraId="458559F0">
                  <w:pPr>
                    <w:widowControl/>
                    <w:rPr>
                      <w:rFonts w:ascii="宋体" w:hAnsi="宋体" w:cs="宋体"/>
                      <w:color w:val="0000FF"/>
                      <w:kern w:val="0"/>
                      <w:szCs w:val="21"/>
                    </w:rPr>
                  </w:pPr>
                  <w:r>
                    <w:rPr>
                      <w:rFonts w:hint="eastAsia" w:ascii="宋体" w:hAnsi="宋体" w:cs="宋体"/>
                      <w:color w:val="0000FF"/>
                      <w:kern w:val="0"/>
                      <w:szCs w:val="21"/>
                    </w:rPr>
                    <w:t>策划执行</w:t>
                  </w:r>
                </w:p>
              </w:tc>
              <w:tc>
                <w:tcPr>
                  <w:tcW w:w="5190" w:type="dxa"/>
                  <w:tcBorders>
                    <w:top w:val="single" w:color="auto" w:sz="4" w:space="0"/>
                    <w:left w:val="single" w:color="auto" w:sz="4" w:space="0"/>
                    <w:bottom w:val="single" w:color="auto" w:sz="4" w:space="0"/>
                    <w:right w:val="single" w:color="auto" w:sz="4" w:space="0"/>
                  </w:tcBorders>
                </w:tcPr>
                <w:p w14:paraId="7CA554FA">
                  <w:pPr>
                    <w:pStyle w:val="6"/>
                    <w:ind w:right="19"/>
                    <w:rPr>
                      <w:color w:val="0000FF"/>
                      <w:szCs w:val="21"/>
                    </w:rPr>
                  </w:pPr>
                  <w:r>
                    <w:rPr>
                      <w:rFonts w:hint="eastAsia"/>
                      <w:color w:val="0000FF"/>
                      <w:szCs w:val="21"/>
                    </w:rPr>
                    <w:t>自202</w:t>
                  </w:r>
                  <w:r>
                    <w:rPr>
                      <w:rFonts w:hint="eastAsia"/>
                      <w:color w:val="0000FF"/>
                      <w:szCs w:val="21"/>
                      <w:lang w:val="en-US"/>
                    </w:rPr>
                    <w:t>2</w:t>
                  </w:r>
                  <w:r>
                    <w:rPr>
                      <w:rFonts w:hint="eastAsia"/>
                      <w:color w:val="0000FF"/>
                      <w:szCs w:val="21"/>
                    </w:rPr>
                    <w:t>年1月1日以来（以合同签订时间为准）策划执行过县级以上行政主管部门主办的专场活动，每提供一个业绩得</w:t>
                  </w:r>
                  <w:r>
                    <w:rPr>
                      <w:rFonts w:hint="eastAsia"/>
                      <w:color w:val="0000FF"/>
                      <w:szCs w:val="21"/>
                      <w:lang w:val="en-US"/>
                    </w:rPr>
                    <w:t>1</w:t>
                  </w:r>
                  <w:r>
                    <w:rPr>
                      <w:rFonts w:hint="eastAsia"/>
                      <w:color w:val="0000FF"/>
                      <w:szCs w:val="21"/>
                    </w:rPr>
                    <w:t>0分，满分</w:t>
                  </w:r>
                  <w:r>
                    <w:rPr>
                      <w:rFonts w:hint="eastAsia"/>
                      <w:color w:val="0000FF"/>
                      <w:szCs w:val="21"/>
                      <w:lang w:val="en-US"/>
                    </w:rPr>
                    <w:t>20</w:t>
                  </w:r>
                  <w:r>
                    <w:rPr>
                      <w:rFonts w:hint="eastAsia"/>
                      <w:color w:val="0000FF"/>
                      <w:szCs w:val="21"/>
                    </w:rPr>
                    <w:t>分；</w:t>
                  </w:r>
                </w:p>
                <w:p w14:paraId="74293265">
                  <w:pPr>
                    <w:pStyle w:val="6"/>
                    <w:ind w:right="19"/>
                    <w:rPr>
                      <w:color w:val="0000FF"/>
                      <w:szCs w:val="21"/>
                    </w:rPr>
                  </w:pPr>
                  <w:r>
                    <w:rPr>
                      <w:rFonts w:hint="eastAsia"/>
                      <w:color w:val="0000FF"/>
                      <w:szCs w:val="21"/>
                    </w:rPr>
                    <w:t>注：</w:t>
                  </w:r>
                </w:p>
                <w:p w14:paraId="2F9AA571">
                  <w:pPr>
                    <w:pStyle w:val="6"/>
                    <w:ind w:right="19"/>
                    <w:rPr>
                      <w:color w:val="0000FF"/>
                      <w:szCs w:val="21"/>
                      <w:lang w:val="en-US"/>
                    </w:rPr>
                  </w:pPr>
                  <w:r>
                    <w:rPr>
                      <w:rFonts w:hint="eastAsia"/>
                      <w:color w:val="0000FF"/>
                      <w:szCs w:val="21"/>
                    </w:rPr>
                    <w:t>以上业绩须为已完成的业绩，</w:t>
                  </w:r>
                  <w:r>
                    <w:rPr>
                      <w:rFonts w:hint="eastAsia"/>
                      <w:color w:val="0000FF"/>
                      <w:szCs w:val="21"/>
                      <w:lang w:val="en-US"/>
                    </w:rPr>
                    <w:t>服务内容需包含策划执行等相关服务，</w:t>
                  </w:r>
                  <w:r>
                    <w:rPr>
                      <w:rFonts w:hint="eastAsia"/>
                      <w:color w:val="0000FF"/>
                      <w:szCs w:val="21"/>
                    </w:rPr>
                    <w:t>且需提供合同复印件。</w:t>
                  </w:r>
                </w:p>
              </w:tc>
              <w:tc>
                <w:tcPr>
                  <w:tcW w:w="2061" w:type="dxa"/>
                  <w:tcBorders>
                    <w:top w:val="single" w:color="auto" w:sz="4" w:space="0"/>
                    <w:left w:val="single" w:color="auto" w:sz="4" w:space="0"/>
                  </w:tcBorders>
                  <w:vAlign w:val="center"/>
                </w:tcPr>
                <w:p w14:paraId="1C3D7E14">
                  <w:pPr>
                    <w:pStyle w:val="2"/>
                    <w:ind w:firstLine="420" w:firstLineChars="200"/>
                    <w:jc w:val="both"/>
                    <w:rPr>
                      <w:rFonts w:hint="default" w:cs="宋体"/>
                      <w:color w:val="0000FF"/>
                      <w:szCs w:val="21"/>
                    </w:rPr>
                  </w:pPr>
                  <w:r>
                    <w:rPr>
                      <w:rFonts w:cs="宋体"/>
                      <w:b w:val="0"/>
                      <w:bCs/>
                      <w:color w:val="0000FF"/>
                      <w:sz w:val="21"/>
                      <w:szCs w:val="21"/>
                    </w:rPr>
                    <w:t>20</w:t>
                  </w:r>
                </w:p>
              </w:tc>
            </w:tr>
            <w:tr w14:paraId="44D3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241" w:type="dxa"/>
                  <w:tcBorders>
                    <w:right w:val="single" w:color="auto" w:sz="4" w:space="0"/>
                  </w:tcBorders>
                  <w:vAlign w:val="center"/>
                </w:tcPr>
                <w:p w14:paraId="5DA358F2">
                  <w:pPr>
                    <w:widowControl/>
                    <w:rPr>
                      <w:rFonts w:ascii="宋体" w:hAnsi="宋体" w:cs="宋体"/>
                      <w:color w:val="0000FF"/>
                      <w:kern w:val="0"/>
                      <w:szCs w:val="21"/>
                    </w:rPr>
                  </w:pPr>
                  <w:r>
                    <w:rPr>
                      <w:rFonts w:hint="eastAsia" w:ascii="宋体" w:hAnsi="宋体" w:cs="宋体"/>
                      <w:color w:val="0000FF"/>
                      <w:kern w:val="0"/>
                      <w:szCs w:val="21"/>
                    </w:rPr>
                    <w:t>2</w:t>
                  </w:r>
                </w:p>
              </w:tc>
              <w:tc>
                <w:tcPr>
                  <w:tcW w:w="1366" w:type="dxa"/>
                  <w:tcBorders>
                    <w:left w:val="single" w:color="auto" w:sz="4" w:space="0"/>
                  </w:tcBorders>
                  <w:vAlign w:val="center"/>
                </w:tcPr>
                <w:p w14:paraId="7273A598">
                  <w:pPr>
                    <w:widowControl/>
                    <w:textAlignment w:val="center"/>
                    <w:rPr>
                      <w:rFonts w:ascii="宋体" w:hAnsi="宋体" w:cs="宋体"/>
                      <w:color w:val="0000FF"/>
                      <w:kern w:val="0"/>
                      <w:szCs w:val="21"/>
                    </w:rPr>
                  </w:pPr>
                  <w:r>
                    <w:rPr>
                      <w:rFonts w:hint="eastAsia" w:ascii="宋体" w:hAnsi="宋体" w:cs="宋体"/>
                      <w:color w:val="0000FF"/>
                      <w:kern w:val="0"/>
                      <w:szCs w:val="21"/>
                    </w:rPr>
                    <w:t>人员资质</w:t>
                  </w:r>
                </w:p>
              </w:tc>
              <w:tc>
                <w:tcPr>
                  <w:tcW w:w="5190" w:type="dxa"/>
                  <w:vAlign w:val="center"/>
                </w:tcPr>
                <w:p w14:paraId="5D9F9B01">
                  <w:pPr>
                    <w:pStyle w:val="6"/>
                    <w:ind w:right="19"/>
                    <w:rPr>
                      <w:color w:val="0000FF"/>
                      <w:szCs w:val="21"/>
                      <w:lang w:val="en-US"/>
                    </w:rPr>
                  </w:pPr>
                  <w:r>
                    <w:rPr>
                      <w:rFonts w:hint="eastAsia"/>
                      <w:color w:val="0000FF"/>
                      <w:szCs w:val="21"/>
                      <w:lang w:val="en-US"/>
                    </w:rPr>
                    <w:t>专业主持人两名，且具有播音员主持人资格证书。</w:t>
                  </w:r>
                </w:p>
                <w:p w14:paraId="54E27025">
                  <w:pPr>
                    <w:pStyle w:val="6"/>
                    <w:ind w:right="19"/>
                    <w:rPr>
                      <w:color w:val="0000FF"/>
                      <w:szCs w:val="21"/>
                      <w:lang w:val="en-US"/>
                    </w:rPr>
                  </w:pPr>
                  <w:r>
                    <w:rPr>
                      <w:rFonts w:hint="eastAsia"/>
                      <w:color w:val="0000FF"/>
                      <w:szCs w:val="21"/>
                      <w:lang w:val="en-US"/>
                    </w:rPr>
                    <w:t>每个10分，</w:t>
                  </w:r>
                  <w:r>
                    <w:rPr>
                      <w:rFonts w:hint="eastAsia"/>
                      <w:color w:val="0000FF"/>
                      <w:szCs w:val="21"/>
                    </w:rPr>
                    <w:t>满分</w:t>
                  </w:r>
                  <w:r>
                    <w:rPr>
                      <w:rFonts w:hint="eastAsia"/>
                      <w:color w:val="0000FF"/>
                      <w:szCs w:val="21"/>
                      <w:lang w:val="en-US"/>
                    </w:rPr>
                    <w:t>20</w:t>
                  </w:r>
                  <w:r>
                    <w:rPr>
                      <w:rFonts w:hint="eastAsia"/>
                      <w:color w:val="0000FF"/>
                      <w:szCs w:val="21"/>
                    </w:rPr>
                    <w:t>分</w:t>
                  </w:r>
                  <w:r>
                    <w:rPr>
                      <w:rFonts w:hint="eastAsia"/>
                      <w:color w:val="0000FF"/>
                      <w:szCs w:val="21"/>
                      <w:lang w:val="en-US"/>
                    </w:rPr>
                    <w:t>（20分）</w:t>
                  </w:r>
                </w:p>
                <w:p w14:paraId="12B3A704">
                  <w:pPr>
                    <w:pStyle w:val="6"/>
                    <w:ind w:right="19"/>
                    <w:rPr>
                      <w:color w:val="0000FF"/>
                      <w:szCs w:val="21"/>
                    </w:rPr>
                  </w:pPr>
                </w:p>
              </w:tc>
              <w:tc>
                <w:tcPr>
                  <w:tcW w:w="2061" w:type="dxa"/>
                  <w:vAlign w:val="center"/>
                </w:tcPr>
                <w:p w14:paraId="5CDA4399">
                  <w:pPr>
                    <w:ind w:firstLine="420" w:firstLineChars="200"/>
                    <w:rPr>
                      <w:rFonts w:ascii="宋体" w:hAnsi="宋体" w:cs="宋体"/>
                      <w:color w:val="0000FF"/>
                      <w:szCs w:val="21"/>
                    </w:rPr>
                  </w:pPr>
                  <w:r>
                    <w:rPr>
                      <w:rFonts w:hint="eastAsia" w:ascii="宋体" w:hAnsi="宋体" w:cs="宋体"/>
                      <w:bCs/>
                      <w:color w:val="0000FF"/>
                      <w:szCs w:val="21"/>
                    </w:rPr>
                    <w:t>20</w:t>
                  </w:r>
                </w:p>
              </w:tc>
            </w:tr>
            <w:tr w14:paraId="0F89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241" w:type="dxa"/>
                  <w:tcBorders>
                    <w:right w:val="single" w:color="auto" w:sz="4" w:space="0"/>
                  </w:tcBorders>
                  <w:vAlign w:val="center"/>
                </w:tcPr>
                <w:p w14:paraId="3DD29906">
                  <w:pPr>
                    <w:widowControl/>
                    <w:rPr>
                      <w:rFonts w:ascii="宋体" w:hAnsi="宋体" w:cs="宋体"/>
                      <w:color w:val="0000FF"/>
                      <w:kern w:val="0"/>
                      <w:szCs w:val="21"/>
                    </w:rPr>
                  </w:pPr>
                  <w:r>
                    <w:rPr>
                      <w:rFonts w:hint="eastAsia" w:ascii="宋体" w:hAnsi="宋体" w:cs="宋体"/>
                      <w:color w:val="0000FF"/>
                      <w:kern w:val="0"/>
                      <w:szCs w:val="21"/>
                    </w:rPr>
                    <w:t>3</w:t>
                  </w:r>
                </w:p>
              </w:tc>
              <w:tc>
                <w:tcPr>
                  <w:tcW w:w="1366" w:type="dxa"/>
                  <w:tcBorders>
                    <w:left w:val="single" w:color="auto" w:sz="4" w:space="0"/>
                  </w:tcBorders>
                  <w:vAlign w:val="center"/>
                </w:tcPr>
                <w:p w14:paraId="0DFC011D">
                  <w:pPr>
                    <w:widowControl/>
                    <w:textAlignment w:val="center"/>
                    <w:rPr>
                      <w:rFonts w:ascii="宋体" w:hAnsi="宋体" w:cs="宋体"/>
                      <w:color w:val="0000FF"/>
                      <w:szCs w:val="21"/>
                    </w:rPr>
                  </w:pPr>
                  <w:r>
                    <w:rPr>
                      <w:rFonts w:hint="eastAsia" w:ascii="宋体" w:hAnsi="宋体" w:cs="宋体"/>
                      <w:color w:val="0000FF"/>
                      <w:szCs w:val="21"/>
                    </w:rPr>
                    <w:t>服务方案</w:t>
                  </w:r>
                </w:p>
              </w:tc>
              <w:tc>
                <w:tcPr>
                  <w:tcW w:w="5190" w:type="dxa"/>
                  <w:vAlign w:val="center"/>
                </w:tcPr>
                <w:p w14:paraId="417255A0">
                  <w:pPr>
                    <w:pStyle w:val="6"/>
                    <w:ind w:right="19"/>
                    <w:rPr>
                      <w:color w:val="0000FF"/>
                      <w:szCs w:val="21"/>
                      <w:lang w:val="en-US"/>
                    </w:rPr>
                  </w:pPr>
                  <w:r>
                    <w:rPr>
                      <w:rFonts w:hint="eastAsia"/>
                      <w:color w:val="0000FF"/>
                      <w:szCs w:val="21"/>
                      <w:lang w:val="en-US"/>
                    </w:rPr>
                    <w:t>服务方案需包含活动策划执行方案、设计方案、宣传方案、3个原创节目内容等。</w:t>
                  </w:r>
                </w:p>
                <w:p w14:paraId="4D392A10">
                  <w:pPr>
                    <w:pStyle w:val="6"/>
                    <w:ind w:right="19"/>
                    <w:rPr>
                      <w:color w:val="0000FF"/>
                      <w:szCs w:val="21"/>
                    </w:rPr>
                  </w:pPr>
                  <w:r>
                    <w:rPr>
                      <w:rFonts w:hint="eastAsia"/>
                      <w:color w:val="0000FF"/>
                      <w:szCs w:val="21"/>
                    </w:rPr>
                    <w:t>（</w:t>
                  </w:r>
                  <w:r>
                    <w:rPr>
                      <w:rFonts w:hint="eastAsia"/>
                      <w:color w:val="0000FF"/>
                      <w:szCs w:val="21"/>
                      <w:lang w:val="en-US"/>
                    </w:rPr>
                    <w:t>1</w:t>
                  </w:r>
                  <w:r>
                    <w:rPr>
                      <w:rFonts w:hint="eastAsia"/>
                      <w:color w:val="0000FF"/>
                      <w:szCs w:val="21"/>
                    </w:rPr>
                    <w:t>）提供的实施方案详细合理、具有针对性，完整度较高，符合规范、有关要求，工作方法符合实际，可操作性强，符合活动节目相关要求的，得</w:t>
                  </w:r>
                  <w:r>
                    <w:rPr>
                      <w:rFonts w:hint="eastAsia"/>
                      <w:color w:val="0000FF"/>
                      <w:szCs w:val="21"/>
                      <w:lang w:val="en-US"/>
                    </w:rPr>
                    <w:t>20-30</w:t>
                  </w:r>
                  <w:r>
                    <w:rPr>
                      <w:rFonts w:hint="eastAsia"/>
                      <w:color w:val="0000FF"/>
                      <w:szCs w:val="21"/>
                    </w:rPr>
                    <w:t>分；</w:t>
                  </w:r>
                </w:p>
                <w:p w14:paraId="58DC9C73">
                  <w:pPr>
                    <w:pStyle w:val="6"/>
                    <w:ind w:right="19"/>
                    <w:rPr>
                      <w:color w:val="0000FF"/>
                      <w:szCs w:val="21"/>
                    </w:rPr>
                  </w:pPr>
                  <w:r>
                    <w:rPr>
                      <w:rFonts w:hint="eastAsia"/>
                      <w:color w:val="0000FF"/>
                      <w:szCs w:val="21"/>
                    </w:rPr>
                    <w:t>（</w:t>
                  </w:r>
                  <w:r>
                    <w:rPr>
                      <w:rFonts w:hint="eastAsia"/>
                      <w:color w:val="0000FF"/>
                      <w:szCs w:val="21"/>
                      <w:lang w:val="en-US"/>
                    </w:rPr>
                    <w:t>2</w:t>
                  </w:r>
                  <w:r>
                    <w:rPr>
                      <w:rFonts w:hint="eastAsia"/>
                      <w:color w:val="0000FF"/>
                      <w:szCs w:val="21"/>
                    </w:rPr>
                    <w:t>）提供的实施方案基本符合规范、有关要求，工作方法、可操作性基本符合实际，得</w:t>
                  </w:r>
                  <w:r>
                    <w:rPr>
                      <w:rFonts w:hint="eastAsia"/>
                      <w:color w:val="0000FF"/>
                      <w:szCs w:val="21"/>
                      <w:lang w:val="en-US"/>
                    </w:rPr>
                    <w:t>10-20</w:t>
                  </w:r>
                  <w:r>
                    <w:rPr>
                      <w:rFonts w:hint="eastAsia"/>
                      <w:color w:val="0000FF"/>
                      <w:szCs w:val="21"/>
                    </w:rPr>
                    <w:t>分；</w:t>
                  </w:r>
                </w:p>
                <w:p w14:paraId="350665F7">
                  <w:pPr>
                    <w:pStyle w:val="6"/>
                    <w:ind w:right="19"/>
                    <w:rPr>
                      <w:color w:val="0000FF"/>
                      <w:szCs w:val="21"/>
                    </w:rPr>
                  </w:pPr>
                  <w:r>
                    <w:rPr>
                      <w:rFonts w:hint="eastAsia"/>
                      <w:color w:val="0000FF"/>
                      <w:szCs w:val="21"/>
                    </w:rPr>
                    <w:t>（</w:t>
                  </w:r>
                  <w:r>
                    <w:rPr>
                      <w:rFonts w:hint="eastAsia"/>
                      <w:color w:val="0000FF"/>
                      <w:szCs w:val="21"/>
                      <w:lang w:val="en-US"/>
                    </w:rPr>
                    <w:t>3</w:t>
                  </w:r>
                  <w:r>
                    <w:rPr>
                      <w:rFonts w:hint="eastAsia"/>
                      <w:color w:val="0000FF"/>
                      <w:szCs w:val="21"/>
                    </w:rPr>
                    <w:t>）提供的技术实施方案简略，工作方法可操作性一般或较差，得0-10分；</w:t>
                  </w:r>
                </w:p>
                <w:p w14:paraId="31457B7F">
                  <w:pPr>
                    <w:pStyle w:val="6"/>
                    <w:ind w:right="19"/>
                    <w:rPr>
                      <w:color w:val="0000FF"/>
                      <w:szCs w:val="21"/>
                      <w:lang w:val="en-US"/>
                    </w:rPr>
                  </w:pPr>
                  <w:r>
                    <w:rPr>
                      <w:rFonts w:hint="eastAsia"/>
                      <w:color w:val="0000FF"/>
                      <w:szCs w:val="21"/>
                      <w:lang w:val="en-US"/>
                    </w:rPr>
                    <w:t>（4）</w:t>
                  </w:r>
                  <w:r>
                    <w:rPr>
                      <w:rFonts w:hint="eastAsia"/>
                      <w:color w:val="0000FF"/>
                      <w:szCs w:val="21"/>
                    </w:rPr>
                    <w:t>其他情况或未提供的，不得分。</w:t>
                  </w:r>
                </w:p>
              </w:tc>
              <w:tc>
                <w:tcPr>
                  <w:tcW w:w="2061" w:type="dxa"/>
                  <w:vAlign w:val="center"/>
                </w:tcPr>
                <w:p w14:paraId="37E48645">
                  <w:pPr>
                    <w:ind w:firstLine="420" w:firstLineChars="200"/>
                    <w:rPr>
                      <w:rFonts w:ascii="宋体" w:hAnsi="宋体" w:cs="宋体"/>
                      <w:color w:val="0000FF"/>
                      <w:szCs w:val="21"/>
                    </w:rPr>
                  </w:pPr>
                  <w:r>
                    <w:rPr>
                      <w:rFonts w:hint="eastAsia" w:ascii="宋体" w:hAnsi="宋体" w:cs="宋体"/>
                      <w:bCs/>
                      <w:color w:val="0000FF"/>
                      <w:szCs w:val="21"/>
                    </w:rPr>
                    <w:t>30</w:t>
                  </w:r>
                </w:p>
              </w:tc>
            </w:tr>
            <w:tr w14:paraId="485C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241" w:type="dxa"/>
                  <w:tcBorders>
                    <w:right w:val="single" w:color="auto" w:sz="4" w:space="0"/>
                  </w:tcBorders>
                  <w:vAlign w:val="center"/>
                </w:tcPr>
                <w:p w14:paraId="3F019CCE">
                  <w:pPr>
                    <w:widowControl/>
                    <w:rPr>
                      <w:rFonts w:ascii="宋体" w:hAnsi="宋体" w:cs="宋体"/>
                      <w:color w:val="0000FF"/>
                      <w:kern w:val="0"/>
                      <w:szCs w:val="21"/>
                    </w:rPr>
                  </w:pPr>
                  <w:r>
                    <w:rPr>
                      <w:rFonts w:hint="eastAsia" w:ascii="宋体" w:hAnsi="宋体" w:cs="宋体"/>
                      <w:color w:val="0000FF"/>
                      <w:kern w:val="0"/>
                      <w:szCs w:val="21"/>
                    </w:rPr>
                    <w:t>4</w:t>
                  </w:r>
                </w:p>
              </w:tc>
              <w:tc>
                <w:tcPr>
                  <w:tcW w:w="1366" w:type="dxa"/>
                  <w:tcBorders>
                    <w:left w:val="single" w:color="auto" w:sz="4" w:space="0"/>
                  </w:tcBorders>
                  <w:vAlign w:val="center"/>
                </w:tcPr>
                <w:p w14:paraId="6AA06BDD">
                  <w:pPr>
                    <w:widowControl/>
                    <w:textAlignment w:val="center"/>
                    <w:rPr>
                      <w:rFonts w:ascii="宋体" w:hAnsi="宋体" w:cs="宋体"/>
                      <w:color w:val="0000FF"/>
                      <w:szCs w:val="21"/>
                    </w:rPr>
                  </w:pPr>
                  <w:r>
                    <w:rPr>
                      <w:rFonts w:hint="eastAsia" w:ascii="宋体" w:hAnsi="宋体" w:cs="宋体"/>
                      <w:color w:val="0000FF"/>
                      <w:szCs w:val="21"/>
                    </w:rPr>
                    <w:t>人员配备</w:t>
                  </w:r>
                </w:p>
              </w:tc>
              <w:tc>
                <w:tcPr>
                  <w:tcW w:w="5190" w:type="dxa"/>
                  <w:vAlign w:val="center"/>
                </w:tcPr>
                <w:p w14:paraId="1E173B38">
                  <w:pPr>
                    <w:pStyle w:val="6"/>
                    <w:ind w:right="19"/>
                    <w:rPr>
                      <w:color w:val="0000FF"/>
                      <w:szCs w:val="21"/>
                      <w:lang w:val="en-US"/>
                    </w:rPr>
                  </w:pPr>
                  <w:r>
                    <w:rPr>
                      <w:rFonts w:hint="eastAsia"/>
                      <w:color w:val="0000FF"/>
                      <w:szCs w:val="21"/>
                      <w:lang w:val="en-US"/>
                    </w:rPr>
                    <w:t>1.供应商为本项目配备的人员：</w:t>
                  </w:r>
                </w:p>
                <w:p w14:paraId="349D95E2">
                  <w:pPr>
                    <w:pStyle w:val="6"/>
                    <w:ind w:right="19" w:firstLine="210" w:firstLineChars="100"/>
                    <w:rPr>
                      <w:color w:val="0000FF"/>
                      <w:szCs w:val="21"/>
                      <w:lang w:val="en-US"/>
                    </w:rPr>
                  </w:pPr>
                  <w:r>
                    <w:rPr>
                      <w:rFonts w:hint="eastAsia"/>
                      <w:color w:val="0000FF"/>
                      <w:szCs w:val="21"/>
                      <w:lang w:val="en-US"/>
                    </w:rPr>
                    <w:t>核心团队≥7人，得10-15分；</w:t>
                  </w:r>
                </w:p>
                <w:p w14:paraId="4DA5000D">
                  <w:pPr>
                    <w:pStyle w:val="6"/>
                    <w:ind w:right="19" w:firstLine="210" w:firstLineChars="100"/>
                    <w:rPr>
                      <w:color w:val="0000FF"/>
                      <w:szCs w:val="21"/>
                      <w:lang w:val="en-US"/>
                    </w:rPr>
                  </w:pPr>
                  <w:r>
                    <w:rPr>
                      <w:rFonts w:hint="eastAsia"/>
                      <w:color w:val="0000FF"/>
                      <w:szCs w:val="21"/>
                      <w:lang w:val="en-US"/>
                    </w:rPr>
                    <w:t>核心团队4-6人，得5-9分；</w:t>
                  </w:r>
                </w:p>
                <w:p w14:paraId="170914C6">
                  <w:pPr>
                    <w:pStyle w:val="6"/>
                    <w:ind w:right="19" w:firstLine="210" w:firstLineChars="100"/>
                    <w:rPr>
                      <w:color w:val="0000FF"/>
                      <w:szCs w:val="21"/>
                      <w:lang w:val="en-US"/>
                    </w:rPr>
                  </w:pPr>
                  <w:r>
                    <w:rPr>
                      <w:rFonts w:hint="eastAsia"/>
                      <w:color w:val="0000FF"/>
                      <w:szCs w:val="21"/>
                      <w:lang w:val="en-US"/>
                    </w:rPr>
                    <w:t>核心团队＜4人，得0-4分；</w:t>
                  </w:r>
                </w:p>
                <w:p w14:paraId="7DE7F9A0">
                  <w:pPr>
                    <w:pStyle w:val="6"/>
                    <w:ind w:right="19"/>
                    <w:rPr>
                      <w:color w:val="0000FF"/>
                      <w:szCs w:val="21"/>
                      <w:lang w:val="en-US"/>
                    </w:rPr>
                  </w:pPr>
                  <w:r>
                    <w:rPr>
                      <w:rFonts w:hint="eastAsia"/>
                      <w:color w:val="0000FF"/>
                      <w:szCs w:val="21"/>
                      <w:lang w:val="en-US"/>
                    </w:rPr>
                    <w:t>注：响应文件中需提供团队人员配备一览表，并提供供应商为上述人员缴纳的截止开标之日前 6个月内任意一个月的</w:t>
                  </w:r>
                  <w:r>
                    <w:rPr>
                      <w:rFonts w:hint="eastAsia"/>
                      <w:b/>
                      <w:bCs/>
                      <w:color w:val="0000FF"/>
                      <w:szCs w:val="21"/>
                      <w:lang w:val="en-US"/>
                    </w:rPr>
                    <w:t>社保证明</w:t>
                  </w:r>
                  <w:r>
                    <w:rPr>
                      <w:rFonts w:hint="eastAsia"/>
                      <w:color w:val="0000FF"/>
                      <w:szCs w:val="21"/>
                      <w:lang w:val="en-US"/>
                    </w:rPr>
                    <w:t>材料，否则不得分。</w:t>
                  </w:r>
                </w:p>
              </w:tc>
              <w:tc>
                <w:tcPr>
                  <w:tcW w:w="2061" w:type="dxa"/>
                  <w:vAlign w:val="center"/>
                </w:tcPr>
                <w:p w14:paraId="64FD78CC">
                  <w:pPr>
                    <w:ind w:firstLine="420" w:firstLineChars="200"/>
                    <w:rPr>
                      <w:rFonts w:ascii="宋体" w:hAnsi="宋体" w:cs="宋体"/>
                      <w:color w:val="0000FF"/>
                      <w:szCs w:val="21"/>
                    </w:rPr>
                  </w:pPr>
                  <w:r>
                    <w:rPr>
                      <w:rFonts w:hint="eastAsia" w:ascii="宋体" w:hAnsi="宋体" w:cs="宋体"/>
                      <w:bCs/>
                      <w:color w:val="0000FF"/>
                      <w:szCs w:val="21"/>
                    </w:rPr>
                    <w:t>15</w:t>
                  </w:r>
                </w:p>
              </w:tc>
            </w:tr>
            <w:tr w14:paraId="7F40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241" w:type="dxa"/>
                  <w:tcBorders>
                    <w:right w:val="single" w:color="auto" w:sz="4" w:space="0"/>
                  </w:tcBorders>
                  <w:vAlign w:val="center"/>
                </w:tcPr>
                <w:p w14:paraId="422A0916">
                  <w:pPr>
                    <w:widowControl/>
                    <w:rPr>
                      <w:rFonts w:ascii="宋体" w:hAnsi="宋体" w:cs="宋体"/>
                      <w:color w:val="0000FF"/>
                      <w:kern w:val="0"/>
                      <w:szCs w:val="21"/>
                    </w:rPr>
                  </w:pPr>
                  <w:r>
                    <w:rPr>
                      <w:rFonts w:hint="eastAsia" w:ascii="宋体" w:hAnsi="宋体" w:cs="宋体"/>
                      <w:color w:val="0000FF"/>
                      <w:kern w:val="0"/>
                      <w:szCs w:val="21"/>
                    </w:rPr>
                    <w:t>5</w:t>
                  </w:r>
                </w:p>
              </w:tc>
              <w:tc>
                <w:tcPr>
                  <w:tcW w:w="1366" w:type="dxa"/>
                  <w:tcBorders>
                    <w:left w:val="single" w:color="auto" w:sz="4" w:space="0"/>
                  </w:tcBorders>
                  <w:vAlign w:val="center"/>
                </w:tcPr>
                <w:p w14:paraId="521BEC4B">
                  <w:pPr>
                    <w:widowControl/>
                    <w:textAlignment w:val="center"/>
                    <w:rPr>
                      <w:rFonts w:ascii="宋体" w:hAnsi="宋体" w:cs="宋体"/>
                      <w:color w:val="0000FF"/>
                      <w:szCs w:val="21"/>
                    </w:rPr>
                  </w:pPr>
                  <w:r>
                    <w:rPr>
                      <w:rFonts w:hint="eastAsia" w:ascii="宋体" w:hAnsi="宋体" w:cs="宋体"/>
                      <w:color w:val="0000FF"/>
                      <w:szCs w:val="21"/>
                    </w:rPr>
                    <w:t>价格部分</w:t>
                  </w:r>
                </w:p>
              </w:tc>
              <w:tc>
                <w:tcPr>
                  <w:tcW w:w="5190" w:type="dxa"/>
                  <w:vAlign w:val="center"/>
                </w:tcPr>
                <w:p w14:paraId="52D078D9">
                  <w:pPr>
                    <w:pStyle w:val="6"/>
                    <w:ind w:right="19"/>
                    <w:rPr>
                      <w:color w:val="0000FF"/>
                      <w:szCs w:val="21"/>
                    </w:rPr>
                  </w:pPr>
                  <w:r>
                    <w:rPr>
                      <w:rFonts w:hint="eastAsia"/>
                      <w:color w:val="0000FF"/>
                      <w:szCs w:val="21"/>
                    </w:rPr>
                    <w:t>价格分统一采用低价优先法，即满足磋商文件要求且投标价格最低的投标报价为评标基准价，其价格分为满分 15分。其他投标供应商的价格分统一按照下列公式计算：投标报价得分＝（评标基准价/投标报价）×15％×100</w:t>
                  </w:r>
                </w:p>
              </w:tc>
              <w:tc>
                <w:tcPr>
                  <w:tcW w:w="2061" w:type="dxa"/>
                  <w:vAlign w:val="center"/>
                </w:tcPr>
                <w:p w14:paraId="41CDC532">
                  <w:pPr>
                    <w:ind w:firstLine="420" w:firstLineChars="200"/>
                    <w:rPr>
                      <w:rFonts w:ascii="宋体" w:hAnsi="宋体" w:cs="宋体"/>
                      <w:color w:val="0000FF"/>
                      <w:szCs w:val="21"/>
                    </w:rPr>
                  </w:pPr>
                  <w:r>
                    <w:rPr>
                      <w:rFonts w:hint="eastAsia" w:ascii="宋体" w:hAnsi="宋体" w:cs="宋体"/>
                      <w:bCs/>
                      <w:color w:val="0000FF"/>
                      <w:szCs w:val="21"/>
                    </w:rPr>
                    <w:t>15</w:t>
                  </w:r>
                </w:p>
              </w:tc>
            </w:tr>
          </w:tbl>
          <w:p w14:paraId="57193632">
            <w:pPr>
              <w:widowControl/>
              <w:spacing w:line="520" w:lineRule="exact"/>
              <w:ind w:firstLine="240" w:firstLineChars="100"/>
              <w:jc w:val="left"/>
            </w:pPr>
            <w:r>
              <w:rPr>
                <w:rFonts w:hint="eastAsia" w:ascii="微软雅黑" w:hAnsi="微软雅黑" w:eastAsia="微软雅黑" w:cs="微软雅黑"/>
                <w:color w:val="555555"/>
                <w:kern w:val="0"/>
                <w:sz w:val="24"/>
              </w:rPr>
              <w:t>五、法律责任</w:t>
            </w:r>
            <w:r>
              <w:rPr>
                <w:rFonts w:hint="eastAsia" w:ascii="微软雅黑" w:hAnsi="微软雅黑" w:eastAsia="微软雅黑" w:cs="微软雅黑"/>
                <w:color w:val="555555"/>
                <w:kern w:val="0"/>
                <w:sz w:val="24"/>
              </w:rPr>
              <w:br w:type="textWrapping"/>
            </w:r>
            <w:r>
              <w:rPr>
                <w:rFonts w:hint="eastAsia" w:ascii="微软雅黑" w:hAnsi="微软雅黑" w:eastAsia="微软雅黑" w:cs="微软雅黑"/>
                <w:color w:val="555555"/>
                <w:kern w:val="0"/>
                <w:sz w:val="24"/>
              </w:rPr>
              <w:t>   根据《中华人民共和国政府采购法》第七十七条规定,供应商有下列情形之一的，处以采购金额5‰以上10‰以下的罚款，列入不良行为记录名单，在一至三年内禁止参加政府采购活动，有违法所得的，并处没收违法所得，情节严重的，由市场监督管理机关吊销营业执照；构成犯罪的，依法追究刑事责任。</w:t>
            </w:r>
            <w:r>
              <w:rPr>
                <w:rFonts w:hint="eastAsia" w:ascii="微软雅黑" w:hAnsi="微软雅黑" w:eastAsia="微软雅黑" w:cs="微软雅黑"/>
                <w:color w:val="555555"/>
                <w:kern w:val="0"/>
                <w:sz w:val="24"/>
              </w:rPr>
              <w:br w:type="textWrapping"/>
            </w:r>
            <w:r>
              <w:rPr>
                <w:rFonts w:hint="eastAsia" w:ascii="微软雅黑" w:hAnsi="微软雅黑" w:eastAsia="微软雅黑" w:cs="微软雅黑"/>
                <w:color w:val="555555"/>
                <w:kern w:val="0"/>
                <w:sz w:val="24"/>
              </w:rPr>
              <w:t>  (一) 提供虚假材料谋取成交的；</w:t>
            </w:r>
            <w:r>
              <w:rPr>
                <w:rFonts w:hint="eastAsia" w:ascii="微软雅黑" w:hAnsi="微软雅黑" w:eastAsia="微软雅黑" w:cs="微软雅黑"/>
                <w:color w:val="555555"/>
                <w:kern w:val="0"/>
                <w:sz w:val="24"/>
              </w:rPr>
              <w:br w:type="textWrapping"/>
            </w:r>
            <w:r>
              <w:rPr>
                <w:rFonts w:hint="eastAsia" w:ascii="微软雅黑" w:hAnsi="微软雅黑" w:eastAsia="微软雅黑" w:cs="微软雅黑"/>
                <w:color w:val="555555"/>
                <w:kern w:val="0"/>
                <w:sz w:val="24"/>
              </w:rPr>
              <w:t>  (二) 采取不正当手段诋毁、排挤其他供应商的；</w:t>
            </w:r>
            <w:r>
              <w:rPr>
                <w:rFonts w:hint="eastAsia" w:ascii="微软雅黑" w:hAnsi="微软雅黑" w:eastAsia="微软雅黑" w:cs="微软雅黑"/>
                <w:color w:val="555555"/>
                <w:kern w:val="0"/>
                <w:sz w:val="24"/>
              </w:rPr>
              <w:br w:type="textWrapping"/>
            </w:r>
            <w:r>
              <w:rPr>
                <w:rFonts w:hint="eastAsia" w:ascii="微软雅黑" w:hAnsi="微软雅黑" w:eastAsia="微软雅黑" w:cs="微软雅黑"/>
                <w:color w:val="555555"/>
                <w:kern w:val="0"/>
                <w:sz w:val="24"/>
              </w:rPr>
              <w:t>  (三) 与采购人、其他供应商或者采购代理机构恶意串通的；</w:t>
            </w:r>
            <w:r>
              <w:rPr>
                <w:rFonts w:hint="eastAsia" w:ascii="微软雅黑" w:hAnsi="微软雅黑" w:eastAsia="微软雅黑" w:cs="微软雅黑"/>
                <w:color w:val="555555"/>
                <w:kern w:val="0"/>
                <w:sz w:val="24"/>
              </w:rPr>
              <w:br w:type="textWrapping"/>
            </w:r>
            <w:r>
              <w:rPr>
                <w:rFonts w:hint="eastAsia" w:ascii="微软雅黑" w:hAnsi="微软雅黑" w:eastAsia="微软雅黑" w:cs="微软雅黑"/>
                <w:color w:val="555555"/>
                <w:kern w:val="0"/>
                <w:sz w:val="24"/>
              </w:rPr>
              <w:t> (四) 向采购人、采购代理机构行贿或者提供其他不正当利益的；  </w:t>
            </w:r>
          </w:p>
          <w:p w14:paraId="7EA7370A">
            <w:pPr>
              <w:widowControl/>
              <w:spacing w:line="520" w:lineRule="exact"/>
              <w:jc w:val="left"/>
            </w:pPr>
            <w:r>
              <w:rPr>
                <w:rFonts w:hint="eastAsia" w:ascii="微软雅黑" w:hAnsi="微软雅黑" w:eastAsia="微软雅黑" w:cs="微软雅黑"/>
                <w:color w:val="555555"/>
                <w:kern w:val="0"/>
                <w:sz w:val="24"/>
              </w:rPr>
              <w:t>(五）在询价采购过程中与采购人进行协商谈判的；</w:t>
            </w:r>
          </w:p>
          <w:p w14:paraId="4862C2AF">
            <w:pPr>
              <w:widowControl/>
              <w:spacing w:line="520" w:lineRule="exact"/>
              <w:jc w:val="left"/>
            </w:pPr>
            <w:r>
              <w:rPr>
                <w:rFonts w:hint="eastAsia" w:ascii="微软雅黑" w:hAnsi="微软雅黑" w:eastAsia="微软雅黑" w:cs="微软雅黑"/>
                <w:color w:val="555555"/>
                <w:kern w:val="0"/>
                <w:sz w:val="24"/>
              </w:rPr>
              <w:t>(六）拒绝有关部门监督检查或者提供虚假情况的。</w:t>
            </w:r>
          </w:p>
          <w:p w14:paraId="232C81DE">
            <w:pPr>
              <w:widowControl/>
              <w:spacing w:line="520" w:lineRule="exact"/>
              <w:jc w:val="left"/>
            </w:pPr>
            <w:r>
              <w:rPr>
                <w:rFonts w:hint="eastAsia" w:ascii="微软雅黑" w:hAnsi="微软雅黑" w:eastAsia="微软雅黑" w:cs="微软雅黑"/>
                <w:color w:val="555555"/>
                <w:kern w:val="0"/>
                <w:sz w:val="24"/>
              </w:rPr>
              <w:t>供应商有前款第（一）至（六）项情形之一的，中标、成交无效。</w:t>
            </w:r>
          </w:p>
        </w:tc>
      </w:tr>
      <w:tr w14:paraId="6D3C2F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05" w:type="dxa"/>
            <w:tcBorders>
              <w:top w:val="single" w:color="auto" w:sz="8" w:space="0"/>
              <w:left w:val="single" w:color="auto" w:sz="8" w:space="0"/>
              <w:bottom w:val="single" w:color="auto" w:sz="8" w:space="0"/>
              <w:right w:val="single" w:color="auto" w:sz="8" w:space="0"/>
            </w:tcBorders>
            <w:shd w:val="clear" w:color="auto" w:fill="FFFFFF"/>
          </w:tcPr>
          <w:p w14:paraId="3E2425C5">
            <w:pPr>
              <w:widowControl/>
              <w:spacing w:line="520" w:lineRule="exact"/>
              <w:jc w:val="left"/>
              <w:rPr>
                <w:rFonts w:ascii="微软雅黑" w:hAnsi="微软雅黑" w:eastAsia="微软雅黑" w:cs="微软雅黑"/>
                <w:color w:val="555555"/>
                <w:kern w:val="0"/>
                <w:sz w:val="24"/>
              </w:rPr>
            </w:pPr>
          </w:p>
        </w:tc>
        <w:tc>
          <w:tcPr>
            <w:tcW w:w="8941"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3CD74BD5">
            <w:pPr>
              <w:widowControl/>
              <w:spacing w:line="520" w:lineRule="exact"/>
              <w:jc w:val="left"/>
            </w:pPr>
            <w:r>
              <w:rPr>
                <w:rFonts w:hint="eastAsia" w:ascii="微软雅黑" w:hAnsi="微软雅黑" w:eastAsia="微软雅黑" w:cs="微软雅黑"/>
                <w:color w:val="555555"/>
                <w:kern w:val="0"/>
                <w:sz w:val="24"/>
              </w:rPr>
              <w:t>项目经办人：薛华纯         </w:t>
            </w:r>
          </w:p>
          <w:p w14:paraId="14F0AB6D">
            <w:pPr>
              <w:widowControl/>
              <w:spacing w:line="520" w:lineRule="exact"/>
              <w:jc w:val="left"/>
            </w:pPr>
            <w:r>
              <w:rPr>
                <w:rFonts w:hint="eastAsia" w:ascii="微软雅黑" w:hAnsi="微软雅黑" w:eastAsia="微软雅黑" w:cs="微软雅黑"/>
                <w:color w:val="555555"/>
                <w:kern w:val="0"/>
                <w:sz w:val="24"/>
              </w:rPr>
              <w:t>电话：0551-67735207    </w:t>
            </w:r>
          </w:p>
          <w:p w14:paraId="1C546051">
            <w:pPr>
              <w:widowControl/>
              <w:spacing w:line="520" w:lineRule="exact"/>
              <w:jc w:val="left"/>
            </w:pPr>
            <w:r>
              <w:rPr>
                <w:rFonts w:hint="eastAsia" w:ascii="微软雅黑" w:hAnsi="微软雅黑" w:eastAsia="微软雅黑" w:cs="微软雅黑"/>
                <w:color w:val="555555"/>
                <w:kern w:val="0"/>
                <w:sz w:val="24"/>
              </w:rPr>
              <w:t>项目监督人：李然 蒋先荣</w:t>
            </w:r>
          </w:p>
          <w:p w14:paraId="17EAAA12">
            <w:pPr>
              <w:widowControl/>
              <w:spacing w:line="520" w:lineRule="exact"/>
              <w:jc w:val="left"/>
            </w:pPr>
            <w:r>
              <w:rPr>
                <w:rFonts w:hint="eastAsia" w:ascii="微软雅黑" w:hAnsi="微软雅黑" w:eastAsia="微软雅黑" w:cs="微软雅黑"/>
                <w:color w:val="555555"/>
                <w:kern w:val="0"/>
                <w:sz w:val="24"/>
              </w:rPr>
              <w:t>电话：0551-67711928                 </w:t>
            </w:r>
          </w:p>
          <w:p w14:paraId="0ED43A9B">
            <w:pPr>
              <w:widowControl/>
              <w:spacing w:line="520" w:lineRule="exact"/>
              <w:jc w:val="left"/>
            </w:pPr>
            <w:r>
              <w:rPr>
                <w:rFonts w:hint="eastAsia" w:ascii="微软雅黑" w:hAnsi="微软雅黑" w:eastAsia="微软雅黑" w:cs="微软雅黑"/>
                <w:color w:val="555555"/>
                <w:kern w:val="0"/>
                <w:sz w:val="24"/>
              </w:rPr>
              <w:t>                                                                中共肥东县委宣传部</w:t>
            </w:r>
          </w:p>
          <w:p w14:paraId="7AB83823">
            <w:pPr>
              <w:widowControl/>
              <w:spacing w:line="520" w:lineRule="exact"/>
              <w:jc w:val="right"/>
            </w:pPr>
            <w:r>
              <w:rPr>
                <w:rFonts w:hint="eastAsia" w:ascii="微软雅黑" w:hAnsi="微软雅黑" w:eastAsia="微软雅黑" w:cs="微软雅黑"/>
                <w:color w:val="555555"/>
                <w:kern w:val="0"/>
                <w:sz w:val="24"/>
              </w:rPr>
              <w:t>2025年 6月26日</w:t>
            </w:r>
          </w:p>
        </w:tc>
      </w:tr>
    </w:tbl>
    <w:p w14:paraId="2178B09E"/>
    <w:p w14:paraId="5672FA36"/>
    <w:p w14:paraId="5B17F504"/>
    <w:p w14:paraId="423547ED"/>
    <w:p w14:paraId="0D074C68">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思源黑体 CN Normal">
    <w:altName w:val="黑体"/>
    <w:panose1 w:val="00000000000000000000"/>
    <w:charset w:val="86"/>
    <w:family w:val="auto"/>
    <w:pitch w:val="default"/>
    <w:sig w:usb0="00000000" w:usb1="00000000" w:usb2="00000016" w:usb3="00000000" w:csb0="6006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C2963"/>
    <w:rsid w:val="241C2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hint="eastAsia" w:ascii="宋体" w:hAnsi="宋体"/>
      <w:b/>
      <w:kern w:val="0"/>
      <w:sz w:val="27"/>
      <w:szCs w:val="27"/>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列表段落1"/>
    <w:basedOn w:val="1"/>
    <w:qFormat/>
    <w:uiPriority w:val="0"/>
    <w:pPr>
      <w:ind w:firstLine="420" w:firstLineChars="200"/>
    </w:pPr>
    <w:rPr>
      <w:szCs w:val="22"/>
    </w:rPr>
  </w:style>
  <w:style w:type="paragraph" w:customStyle="1" w:styleId="6">
    <w:name w:val="Table Paragraph"/>
    <w:basedOn w:val="1"/>
    <w:qFormat/>
    <w:uiPriority w:val="0"/>
    <w:rPr>
      <w:rFonts w:ascii="宋体" w:hAnsi="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2025-06-26T08:09:00Z</dcterms:created>
  <dc:creator>Administrator</dc:creator>
  <cp:lastModifiedBy>Administrator</cp:lastModifiedBy>
  <dcterms:modified xsi:type="dcterms:W3CDTF">2025-06-26T08:09:15Z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22567E4D53E24BE3928D7D739592B1A3_11</vt:lpwstr>
  </property>
  <property fmtid="{D5CDD505-2E9C-101B-9397-08002B2CF9AE}" pid="4" name="KSOTemplateDocerSaveRecord">
    <vt:lpwstr>eyJoZGlkIjoiNjc1Y2EyOTVhYzRhNmFkYTJjNjE3NzNjZGEyMjliZTAifQ==</vt:lpwstr>
  </property>
</Properties>
</file>