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609A64">
      <w:pPr>
        <w:widowControl/>
        <w:snapToGrid w:val="0"/>
        <w:rPr>
          <w:rFonts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附件：</w:t>
      </w:r>
    </w:p>
    <w:p w14:paraId="7945F93C">
      <w:pPr>
        <w:snapToGrid w:val="0"/>
        <w:ind w:firstLine="562" w:firstLineChars="200"/>
        <w:jc w:val="center"/>
        <w:rPr>
          <w:b/>
          <w:sz w:val="28"/>
          <w:szCs w:val="28"/>
        </w:rPr>
      </w:pPr>
      <w:r>
        <w:rPr>
          <w:rFonts w:hint="eastAsia"/>
          <w:b/>
          <w:sz w:val="28"/>
          <w:szCs w:val="28"/>
        </w:rPr>
        <w:t>肥东县委宣传部</w:t>
      </w:r>
      <w:r>
        <w:rPr>
          <w:rFonts w:hint="eastAsia"/>
          <w:b/>
          <w:sz w:val="28"/>
          <w:szCs w:val="28"/>
          <w:lang w:val="en-US" w:eastAsia="zh-CN"/>
        </w:rPr>
        <w:t>文明实践大家谈——《清明》读书会暨包公故里文学活动</w:t>
      </w:r>
      <w:r>
        <w:rPr>
          <w:rFonts w:hint="eastAsia"/>
          <w:b/>
          <w:sz w:val="28"/>
          <w:szCs w:val="28"/>
        </w:rPr>
        <w:t>询价函</w:t>
      </w:r>
    </w:p>
    <w:tbl>
      <w:tblPr>
        <w:tblStyle w:val="8"/>
        <w:tblW w:w="9862"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1643"/>
        <w:gridCol w:w="469"/>
        <w:gridCol w:w="1174"/>
        <w:gridCol w:w="1643"/>
        <w:gridCol w:w="354"/>
        <w:gridCol w:w="1289"/>
        <w:gridCol w:w="106"/>
        <w:gridCol w:w="2347"/>
        <w:gridCol w:w="837"/>
      </w:tblGrid>
      <w:tr w14:paraId="2D1C1DF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66" w:hRule="atLeast"/>
          <w:jc w:val="center"/>
        </w:trPr>
        <w:tc>
          <w:tcPr>
            <w:tcW w:w="9862" w:type="dxa"/>
            <w:gridSpan w:val="9"/>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tcPr>
          <w:p w14:paraId="726DE58F">
            <w:pPr>
              <w:widowControl/>
              <w:snapToGrid w:val="0"/>
              <w:jc w:val="center"/>
              <w:rPr>
                <w:color w:val="000000"/>
                <w:sz w:val="24"/>
              </w:rPr>
            </w:pPr>
            <w:r>
              <w:rPr>
                <w:rFonts w:hint="eastAsia" w:ascii="宋体" w:hAnsi="宋体" w:cs="宋体"/>
                <w:b/>
                <w:bCs/>
                <w:sz w:val="24"/>
              </w:rPr>
              <w:t>项目询价函</w:t>
            </w:r>
          </w:p>
        </w:tc>
      </w:tr>
      <w:tr w14:paraId="6B6CF4F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56" w:hRule="atLeast"/>
          <w:jc w:val="center"/>
        </w:trPr>
        <w:tc>
          <w:tcPr>
            <w:tcW w:w="9862" w:type="dxa"/>
            <w:gridSpan w:val="9"/>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tcPr>
          <w:p w14:paraId="14291AB4">
            <w:pPr>
              <w:widowControl/>
              <w:snapToGrid w:val="0"/>
              <w:jc w:val="left"/>
              <w:rPr>
                <w:color w:val="000000"/>
                <w:sz w:val="24"/>
              </w:rPr>
            </w:pPr>
            <w:r>
              <w:rPr>
                <w:rFonts w:hint="eastAsia" w:ascii="宋体" w:hAnsi="宋体" w:cs="宋体"/>
                <w:b/>
                <w:color w:val="000000"/>
                <w:kern w:val="0"/>
                <w:sz w:val="24"/>
              </w:rPr>
              <w:t>一、项目内容</w:t>
            </w:r>
          </w:p>
        </w:tc>
      </w:tr>
      <w:tr w14:paraId="4F3C3F9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52" w:hRule="atLeast"/>
          <w:jc w:val="center"/>
        </w:trPr>
        <w:tc>
          <w:tcPr>
            <w:tcW w:w="2112" w:type="dxa"/>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14:paraId="2B9EAC80">
            <w:pPr>
              <w:widowControl/>
              <w:snapToGrid w:val="0"/>
              <w:jc w:val="center"/>
              <w:rPr>
                <w:sz w:val="24"/>
              </w:rPr>
            </w:pPr>
            <w:r>
              <w:rPr>
                <w:rFonts w:cs="Calibri"/>
                <w:kern w:val="0"/>
                <w:sz w:val="24"/>
              </w:rPr>
              <w:t> </w:t>
            </w:r>
          </w:p>
          <w:p w14:paraId="777C08E3">
            <w:pPr>
              <w:widowControl/>
              <w:snapToGrid w:val="0"/>
              <w:jc w:val="center"/>
              <w:rPr>
                <w:sz w:val="24"/>
              </w:rPr>
            </w:pPr>
            <w:r>
              <w:rPr>
                <w:rFonts w:hint="eastAsia" w:ascii="宋体" w:hAnsi="宋体" w:cs="宋体"/>
                <w:kern w:val="0"/>
                <w:sz w:val="24"/>
              </w:rPr>
              <w:t>报价供应商</w:t>
            </w:r>
          </w:p>
          <w:p w14:paraId="4BC479DA">
            <w:pPr>
              <w:widowControl/>
              <w:snapToGrid w:val="0"/>
              <w:jc w:val="center"/>
              <w:rPr>
                <w:sz w:val="24"/>
              </w:rPr>
            </w:pPr>
            <w:r>
              <w:rPr>
                <w:rFonts w:hint="eastAsia" w:ascii="宋体" w:hAnsi="宋体" w:cs="宋体"/>
                <w:kern w:val="0"/>
                <w:sz w:val="24"/>
              </w:rPr>
              <w:t>（盖章）</w:t>
            </w:r>
          </w:p>
        </w:tc>
        <w:tc>
          <w:tcPr>
            <w:tcW w:w="3171" w:type="dxa"/>
            <w:gridSpan w:val="3"/>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14:paraId="258A60AC">
            <w:pPr>
              <w:widowControl/>
              <w:snapToGrid w:val="0"/>
              <w:jc w:val="left"/>
              <w:rPr>
                <w:sz w:val="24"/>
              </w:rPr>
            </w:pPr>
            <w:r>
              <w:rPr>
                <w:rFonts w:hint="eastAsia" w:ascii="宋体" w:hAnsi="宋体" w:cs="宋体"/>
                <w:kern w:val="0"/>
                <w:sz w:val="24"/>
              </w:rPr>
              <w:t xml:space="preserve"> </w:t>
            </w:r>
          </w:p>
        </w:tc>
        <w:tc>
          <w:tcPr>
            <w:tcW w:w="1395" w:type="dxa"/>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14:paraId="671E0D65">
            <w:pPr>
              <w:widowControl/>
              <w:snapToGrid w:val="0"/>
              <w:jc w:val="center"/>
              <w:rPr>
                <w:sz w:val="24"/>
              </w:rPr>
            </w:pPr>
            <w:r>
              <w:rPr>
                <w:rFonts w:hint="eastAsia" w:ascii="宋体" w:hAnsi="宋体" w:cs="宋体"/>
                <w:kern w:val="0"/>
                <w:sz w:val="24"/>
              </w:rPr>
              <w:t>联系人</w:t>
            </w:r>
          </w:p>
        </w:tc>
        <w:tc>
          <w:tcPr>
            <w:tcW w:w="3184" w:type="dxa"/>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14:paraId="2DB49DA4">
            <w:pPr>
              <w:widowControl/>
              <w:snapToGrid w:val="0"/>
              <w:jc w:val="center"/>
              <w:rPr>
                <w:sz w:val="24"/>
              </w:rPr>
            </w:pPr>
            <w:r>
              <w:rPr>
                <w:rFonts w:hint="eastAsia" w:ascii="宋体" w:hAnsi="宋体" w:cs="宋体"/>
                <w:kern w:val="0"/>
                <w:sz w:val="24"/>
              </w:rPr>
              <w:t xml:space="preserve"> </w:t>
            </w:r>
          </w:p>
        </w:tc>
      </w:tr>
      <w:tr w14:paraId="7DF028D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84" w:hRule="atLeast"/>
          <w:jc w:val="center"/>
        </w:trPr>
        <w:tc>
          <w:tcPr>
            <w:tcW w:w="2112" w:type="dxa"/>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14:paraId="24FC1704">
            <w:pPr>
              <w:widowControl/>
              <w:snapToGrid w:val="0"/>
              <w:jc w:val="center"/>
              <w:rPr>
                <w:sz w:val="24"/>
              </w:rPr>
            </w:pPr>
            <w:r>
              <w:rPr>
                <w:rFonts w:hint="eastAsia" w:ascii="宋体" w:hAnsi="宋体" w:cs="宋体"/>
                <w:kern w:val="0"/>
                <w:sz w:val="24"/>
              </w:rPr>
              <w:t>供应商地址</w:t>
            </w:r>
          </w:p>
        </w:tc>
        <w:tc>
          <w:tcPr>
            <w:tcW w:w="3171" w:type="dxa"/>
            <w:gridSpan w:val="3"/>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14:paraId="6114E512">
            <w:pPr>
              <w:widowControl/>
              <w:snapToGrid w:val="0"/>
              <w:jc w:val="center"/>
              <w:rPr>
                <w:sz w:val="24"/>
              </w:rPr>
            </w:pPr>
            <w:r>
              <w:rPr>
                <w:rFonts w:hint="eastAsia" w:ascii="宋体" w:hAnsi="宋体" w:cs="宋体"/>
                <w:kern w:val="0"/>
                <w:sz w:val="24"/>
              </w:rPr>
              <w:t xml:space="preserve"> </w:t>
            </w:r>
          </w:p>
        </w:tc>
        <w:tc>
          <w:tcPr>
            <w:tcW w:w="1395" w:type="dxa"/>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14:paraId="44D259EB">
            <w:pPr>
              <w:widowControl/>
              <w:snapToGrid w:val="0"/>
              <w:jc w:val="center"/>
              <w:rPr>
                <w:sz w:val="24"/>
              </w:rPr>
            </w:pPr>
            <w:r>
              <w:rPr>
                <w:rFonts w:hint="eastAsia" w:ascii="宋体" w:hAnsi="宋体" w:cs="宋体"/>
                <w:kern w:val="0"/>
                <w:sz w:val="24"/>
              </w:rPr>
              <w:t>联系电话</w:t>
            </w:r>
          </w:p>
        </w:tc>
        <w:tc>
          <w:tcPr>
            <w:tcW w:w="3184" w:type="dxa"/>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14:paraId="77A39AF2">
            <w:pPr>
              <w:widowControl/>
              <w:snapToGrid w:val="0"/>
              <w:jc w:val="center"/>
              <w:rPr>
                <w:sz w:val="24"/>
              </w:rPr>
            </w:pPr>
            <w:r>
              <w:rPr>
                <w:rFonts w:hint="eastAsia" w:ascii="宋体" w:hAnsi="宋体" w:cs="宋体"/>
                <w:kern w:val="0"/>
                <w:sz w:val="24"/>
              </w:rPr>
              <w:t xml:space="preserve">  </w:t>
            </w:r>
          </w:p>
        </w:tc>
      </w:tr>
      <w:tr w14:paraId="78E5310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31" w:hRule="atLeast"/>
          <w:jc w:val="center"/>
        </w:trPr>
        <w:tc>
          <w:tcPr>
            <w:tcW w:w="1643"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14:paraId="22DBE87E">
            <w:pPr>
              <w:widowControl/>
              <w:snapToGrid w:val="0"/>
              <w:jc w:val="center"/>
              <w:rPr>
                <w:rFonts w:ascii="宋体" w:hAnsi="宋体" w:cs="宋体"/>
                <w:kern w:val="0"/>
                <w:sz w:val="24"/>
              </w:rPr>
            </w:pPr>
            <w:r>
              <w:rPr>
                <w:rFonts w:hint="eastAsia" w:ascii="宋体" w:hAnsi="宋体" w:cs="宋体"/>
                <w:kern w:val="0"/>
                <w:sz w:val="24"/>
              </w:rPr>
              <w:t>费用类型</w:t>
            </w:r>
          </w:p>
        </w:tc>
        <w:tc>
          <w:tcPr>
            <w:tcW w:w="1643" w:type="dxa"/>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14:paraId="1DF5CDC7">
            <w:pPr>
              <w:widowControl/>
              <w:snapToGrid w:val="0"/>
              <w:jc w:val="center"/>
              <w:rPr>
                <w:rFonts w:ascii="宋体" w:hAnsi="宋体" w:cs="宋体"/>
                <w:kern w:val="0"/>
                <w:sz w:val="24"/>
              </w:rPr>
            </w:pPr>
            <w:r>
              <w:rPr>
                <w:rFonts w:hint="eastAsia" w:ascii="宋体" w:hAnsi="宋体" w:cs="宋体"/>
                <w:kern w:val="0"/>
                <w:sz w:val="24"/>
              </w:rPr>
              <w:t>单价（元）</w:t>
            </w:r>
          </w:p>
        </w:tc>
        <w:tc>
          <w:tcPr>
            <w:tcW w:w="1643"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14:paraId="50FB9E22">
            <w:pPr>
              <w:widowControl/>
              <w:snapToGrid w:val="0"/>
              <w:jc w:val="center"/>
              <w:rPr>
                <w:rFonts w:hint="eastAsia" w:ascii="宋体" w:hAnsi="宋体" w:cs="宋体" w:eastAsiaTheme="minorEastAsia"/>
                <w:kern w:val="0"/>
                <w:sz w:val="24"/>
                <w:lang w:val="en-US" w:eastAsia="zh-CN"/>
              </w:rPr>
            </w:pPr>
            <w:r>
              <w:rPr>
                <w:rFonts w:hint="eastAsia" w:ascii="宋体" w:hAnsi="宋体" w:cs="宋体"/>
                <w:kern w:val="0"/>
                <w:sz w:val="24"/>
              </w:rPr>
              <w:t>数量</w:t>
            </w:r>
          </w:p>
        </w:tc>
        <w:tc>
          <w:tcPr>
            <w:tcW w:w="1643" w:type="dxa"/>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14:paraId="31DE27C4">
            <w:pPr>
              <w:widowControl/>
              <w:snapToGrid w:val="0"/>
              <w:jc w:val="center"/>
              <w:rPr>
                <w:rFonts w:ascii="宋体" w:hAnsi="宋体" w:cs="宋体"/>
                <w:kern w:val="0"/>
                <w:sz w:val="24"/>
              </w:rPr>
            </w:pPr>
            <w:r>
              <w:rPr>
                <w:rFonts w:hint="eastAsia" w:ascii="宋体" w:hAnsi="宋体" w:cs="宋体"/>
                <w:kern w:val="0"/>
                <w:sz w:val="24"/>
              </w:rPr>
              <w:t>总价（元）</w:t>
            </w:r>
          </w:p>
        </w:tc>
        <w:tc>
          <w:tcPr>
            <w:tcW w:w="2453" w:type="dxa"/>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14:paraId="5742622B">
            <w:pPr>
              <w:widowControl/>
              <w:snapToGrid w:val="0"/>
              <w:jc w:val="center"/>
              <w:rPr>
                <w:rFonts w:hint="eastAsia" w:ascii="宋体" w:hAnsi="宋体" w:cs="宋体" w:eastAsiaTheme="minorEastAsia"/>
                <w:kern w:val="0"/>
                <w:sz w:val="24"/>
                <w:lang w:eastAsia="zh-CN"/>
              </w:rPr>
            </w:pPr>
            <w:r>
              <w:rPr>
                <w:rFonts w:hint="eastAsia" w:ascii="宋体" w:hAnsi="宋体" w:cs="宋体"/>
                <w:kern w:val="0"/>
                <w:sz w:val="24"/>
                <w:lang w:eastAsia="zh-CN"/>
              </w:rPr>
              <w:t>有关要求</w:t>
            </w:r>
          </w:p>
        </w:tc>
        <w:tc>
          <w:tcPr>
            <w:tcW w:w="837"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14:paraId="750B4165">
            <w:pPr>
              <w:widowControl/>
              <w:snapToGrid w:val="0"/>
              <w:jc w:val="center"/>
              <w:rPr>
                <w:rFonts w:ascii="宋体" w:hAnsi="宋体" w:cs="宋体"/>
                <w:kern w:val="0"/>
                <w:sz w:val="24"/>
              </w:rPr>
            </w:pPr>
            <w:r>
              <w:rPr>
                <w:rFonts w:hint="eastAsia" w:ascii="宋体" w:hAnsi="宋体" w:cs="宋体"/>
                <w:kern w:val="0"/>
                <w:sz w:val="24"/>
              </w:rPr>
              <w:t>备注</w:t>
            </w:r>
          </w:p>
        </w:tc>
      </w:tr>
      <w:tr w14:paraId="2C783BE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237" w:hRule="atLeast"/>
          <w:jc w:val="center"/>
        </w:trPr>
        <w:tc>
          <w:tcPr>
            <w:tcW w:w="1643"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14:paraId="667E3F63">
            <w:pPr>
              <w:pStyle w:val="7"/>
              <w:spacing w:line="420" w:lineRule="exact"/>
              <w:ind w:firstLine="0" w:firstLineChars="0"/>
              <w:jc w:val="center"/>
              <w:textAlignment w:val="baseline"/>
              <w:rPr>
                <w:rFonts w:hint="eastAsia" w:ascii="宋体" w:hAnsi="宋体" w:cs="宋体" w:eastAsiaTheme="minorEastAsia"/>
                <w:kern w:val="0"/>
                <w:sz w:val="24"/>
                <w:lang w:val="zh-CN"/>
              </w:rPr>
            </w:pPr>
            <w:r>
              <w:rPr>
                <w:rFonts w:hint="eastAsia" w:ascii="宋体" w:hAnsi="宋体" w:cs="宋体" w:eastAsiaTheme="minorEastAsia"/>
                <w:kern w:val="0"/>
                <w:sz w:val="24"/>
                <w:lang w:val="zh-CN"/>
              </w:rPr>
              <w:t>嘉宾讲课费用</w:t>
            </w:r>
          </w:p>
          <w:p w14:paraId="22ECBE7B">
            <w:pPr>
              <w:pStyle w:val="7"/>
              <w:spacing w:line="420" w:lineRule="exact"/>
              <w:ind w:firstLine="0" w:firstLineChars="0"/>
              <w:jc w:val="center"/>
              <w:textAlignment w:val="baseline"/>
              <w:rPr>
                <w:rFonts w:ascii="宋体" w:hAnsi="宋体" w:cs="宋体" w:eastAsiaTheme="minorEastAsia"/>
                <w:kern w:val="0"/>
                <w:sz w:val="24"/>
              </w:rPr>
            </w:pPr>
            <w:r>
              <w:rPr>
                <w:rFonts w:hint="eastAsia" w:ascii="宋体" w:hAnsi="宋体" w:cs="宋体" w:eastAsiaTheme="minorEastAsia"/>
                <w:kern w:val="0"/>
                <w:sz w:val="24"/>
                <w:lang w:val="zh-CN"/>
              </w:rPr>
              <w:t>（</w:t>
            </w:r>
            <w:r>
              <w:rPr>
                <w:rFonts w:hint="eastAsia" w:ascii="宋体" w:hAnsi="宋体" w:cs="宋体" w:eastAsiaTheme="minorEastAsia"/>
                <w:kern w:val="0"/>
                <w:sz w:val="24"/>
                <w:lang w:val="en-US" w:eastAsia="zh-CN"/>
              </w:rPr>
              <w:t>2</w:t>
            </w:r>
            <w:r>
              <w:rPr>
                <w:rFonts w:hint="eastAsia" w:ascii="宋体" w:hAnsi="宋体" w:cs="宋体" w:eastAsiaTheme="minorEastAsia"/>
                <w:kern w:val="0"/>
                <w:sz w:val="24"/>
                <w:lang w:val="zh-CN"/>
              </w:rPr>
              <w:t>场次）</w:t>
            </w:r>
          </w:p>
        </w:tc>
        <w:tc>
          <w:tcPr>
            <w:tcW w:w="1643" w:type="dxa"/>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14:paraId="36CD2CF6">
            <w:pPr>
              <w:widowControl/>
              <w:snapToGrid w:val="0"/>
              <w:jc w:val="center"/>
              <w:rPr>
                <w:rFonts w:ascii="宋体" w:hAnsi="宋体" w:cs="宋体"/>
                <w:kern w:val="0"/>
                <w:sz w:val="24"/>
              </w:rPr>
            </w:pPr>
          </w:p>
        </w:tc>
        <w:tc>
          <w:tcPr>
            <w:tcW w:w="1643"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14:paraId="14AAA587">
            <w:pPr>
              <w:widowControl/>
              <w:snapToGrid w:val="0"/>
              <w:jc w:val="center"/>
              <w:rPr>
                <w:rFonts w:ascii="宋体" w:hAnsi="宋体" w:cs="宋体"/>
                <w:kern w:val="0"/>
                <w:sz w:val="24"/>
              </w:rPr>
            </w:pPr>
          </w:p>
        </w:tc>
        <w:tc>
          <w:tcPr>
            <w:tcW w:w="1643" w:type="dxa"/>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14:paraId="31E0E459">
            <w:pPr>
              <w:widowControl/>
              <w:snapToGrid w:val="0"/>
              <w:jc w:val="center"/>
              <w:rPr>
                <w:rFonts w:hint="default" w:ascii="宋体" w:hAnsi="宋体" w:cs="宋体" w:eastAsiaTheme="minorEastAsia"/>
                <w:kern w:val="0"/>
                <w:sz w:val="24"/>
                <w:lang w:val="en-US" w:eastAsia="zh-CN"/>
              </w:rPr>
            </w:pPr>
          </w:p>
        </w:tc>
        <w:tc>
          <w:tcPr>
            <w:tcW w:w="2453" w:type="dxa"/>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14:paraId="4CEBEFA0">
            <w:pPr>
              <w:pStyle w:val="7"/>
              <w:spacing w:line="420" w:lineRule="exact"/>
              <w:ind w:firstLine="0" w:firstLineChars="0"/>
              <w:jc w:val="left"/>
              <w:textAlignment w:val="baseline"/>
              <w:rPr>
                <w:rFonts w:hint="default" w:ascii="宋体" w:hAnsi="宋体" w:cs="宋体" w:eastAsiaTheme="minorEastAsia"/>
                <w:kern w:val="0"/>
                <w:sz w:val="22"/>
                <w:szCs w:val="22"/>
                <w:lang w:val="en-US" w:eastAsia="zh-CN"/>
              </w:rPr>
            </w:pPr>
            <w:r>
              <w:rPr>
                <w:rFonts w:hint="eastAsia" w:ascii="宋体" w:hAnsi="宋体" w:cs="宋体" w:eastAsiaTheme="minorEastAsia"/>
                <w:kern w:val="0"/>
                <w:sz w:val="24"/>
                <w:lang w:val="zh-CN"/>
              </w:rPr>
              <w:t>邀请嘉宾</w:t>
            </w:r>
            <w:r>
              <w:rPr>
                <w:rFonts w:hint="eastAsia" w:ascii="宋体" w:hAnsi="宋体" w:cs="宋体" w:eastAsiaTheme="minorEastAsia"/>
                <w:kern w:val="0"/>
                <w:sz w:val="24"/>
                <w:lang w:val="en-US" w:eastAsia="zh-CN"/>
              </w:rPr>
              <w:t>2</w:t>
            </w:r>
            <w:r>
              <w:rPr>
                <w:rFonts w:hint="eastAsia" w:ascii="宋体" w:hAnsi="宋体" w:cs="宋体" w:eastAsiaTheme="minorEastAsia"/>
                <w:kern w:val="0"/>
                <w:sz w:val="24"/>
                <w:lang w:val="zh-CN"/>
              </w:rPr>
              <w:t>人次，嘉宾为国内著名作家，主题为文学、文化类，活动主体时间不少于</w:t>
            </w:r>
            <w:r>
              <w:rPr>
                <w:rFonts w:hint="eastAsia" w:ascii="宋体" w:hAnsi="宋体" w:cs="宋体" w:eastAsiaTheme="minorEastAsia"/>
                <w:kern w:val="0"/>
                <w:sz w:val="24"/>
                <w:lang w:val="en-US" w:eastAsia="zh-CN"/>
              </w:rPr>
              <w:t>50分钟/次。</w:t>
            </w:r>
          </w:p>
        </w:tc>
        <w:tc>
          <w:tcPr>
            <w:tcW w:w="837"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14:paraId="44C6CD9F">
            <w:pPr>
              <w:widowControl/>
              <w:snapToGrid w:val="0"/>
              <w:jc w:val="both"/>
              <w:rPr>
                <w:rFonts w:hint="eastAsia" w:ascii="宋体" w:hAnsi="宋体" w:cs="宋体" w:eastAsiaTheme="minorEastAsia"/>
                <w:kern w:val="0"/>
                <w:sz w:val="24"/>
                <w:lang w:val="en-US" w:eastAsia="zh-CN"/>
              </w:rPr>
            </w:pPr>
            <w:r>
              <w:rPr>
                <w:rFonts w:hint="eastAsia" w:ascii="宋体" w:hAnsi="宋体" w:cs="宋体" w:eastAsiaTheme="minorEastAsia"/>
                <w:kern w:val="0"/>
                <w:sz w:val="24"/>
                <w:szCs w:val="24"/>
                <w:lang w:val="en-US" w:eastAsia="zh-CN" w:bidi="ar-SA"/>
              </w:rPr>
              <w:t>主办方将在组织活动前对</w:t>
            </w:r>
            <w:r>
              <w:rPr>
                <w:rFonts w:hint="eastAsia" w:ascii="宋体" w:hAnsi="宋体" w:cs="宋体" w:eastAsiaTheme="minorEastAsia"/>
                <w:kern w:val="0"/>
                <w:sz w:val="24"/>
                <w:lang w:val="zh-CN"/>
              </w:rPr>
              <w:t>邀请嘉宾</w:t>
            </w:r>
            <w:r>
              <w:rPr>
                <w:rFonts w:hint="eastAsia" w:ascii="宋体" w:hAnsi="宋体" w:cs="宋体" w:eastAsiaTheme="minorEastAsia"/>
                <w:kern w:val="0"/>
                <w:sz w:val="24"/>
                <w:szCs w:val="24"/>
                <w:lang w:val="en-US" w:eastAsia="zh-CN" w:bidi="ar-SA"/>
              </w:rPr>
              <w:t>资质进行核查</w:t>
            </w:r>
            <w:r>
              <w:rPr>
                <w:rFonts w:hint="eastAsia" w:ascii="宋体" w:hAnsi="宋体" w:cs="宋体"/>
                <w:kern w:val="0"/>
                <w:sz w:val="24"/>
                <w:szCs w:val="24"/>
                <w:lang w:val="en-US" w:eastAsia="zh-CN" w:bidi="ar-SA"/>
              </w:rPr>
              <w:t>、确认。</w:t>
            </w:r>
          </w:p>
        </w:tc>
      </w:tr>
      <w:tr w14:paraId="4790834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98" w:hRule="atLeast"/>
          <w:jc w:val="center"/>
        </w:trPr>
        <w:tc>
          <w:tcPr>
            <w:tcW w:w="1643"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14:paraId="254D6C13">
            <w:pPr>
              <w:pStyle w:val="7"/>
              <w:spacing w:line="420" w:lineRule="exact"/>
              <w:ind w:firstLine="0" w:firstLineChars="0"/>
              <w:jc w:val="center"/>
              <w:textAlignment w:val="baseline"/>
              <w:rPr>
                <w:rFonts w:hint="eastAsia" w:ascii="宋体" w:hAnsi="宋体" w:cs="宋体" w:eastAsiaTheme="minorEastAsia"/>
                <w:kern w:val="0"/>
                <w:sz w:val="24"/>
                <w:lang w:val="zh-CN"/>
              </w:rPr>
            </w:pPr>
            <w:r>
              <w:rPr>
                <w:rFonts w:hint="eastAsia" w:ascii="宋体" w:hAnsi="宋体" w:cs="宋体" w:eastAsiaTheme="minorEastAsia"/>
                <w:kern w:val="0"/>
                <w:sz w:val="24"/>
                <w:lang w:val="zh-CN"/>
              </w:rPr>
              <w:t>差旅费、食宿餐饮</w:t>
            </w:r>
          </w:p>
          <w:p w14:paraId="2820C5F5">
            <w:pPr>
              <w:pStyle w:val="7"/>
              <w:spacing w:line="420" w:lineRule="exact"/>
              <w:ind w:firstLine="0" w:firstLineChars="0"/>
              <w:jc w:val="center"/>
              <w:textAlignment w:val="baseline"/>
              <w:rPr>
                <w:rFonts w:ascii="宋体" w:hAnsi="宋体" w:cs="宋体" w:eastAsiaTheme="minorEastAsia"/>
                <w:kern w:val="0"/>
                <w:sz w:val="24"/>
              </w:rPr>
            </w:pPr>
            <w:r>
              <w:rPr>
                <w:rFonts w:hint="eastAsia" w:ascii="宋体" w:hAnsi="宋体" w:cs="宋体" w:eastAsiaTheme="minorEastAsia"/>
                <w:kern w:val="0"/>
                <w:sz w:val="24"/>
                <w:lang w:val="zh-CN"/>
              </w:rPr>
              <w:t>费用（</w:t>
            </w:r>
            <w:r>
              <w:rPr>
                <w:rFonts w:hint="eastAsia" w:ascii="宋体" w:hAnsi="宋体" w:cs="宋体" w:eastAsiaTheme="minorEastAsia"/>
                <w:kern w:val="0"/>
                <w:sz w:val="24"/>
                <w:lang w:val="en-US" w:eastAsia="zh-CN"/>
              </w:rPr>
              <w:t>2</w:t>
            </w:r>
            <w:r>
              <w:rPr>
                <w:rFonts w:hint="eastAsia" w:ascii="宋体" w:hAnsi="宋体" w:cs="宋体" w:eastAsiaTheme="minorEastAsia"/>
                <w:kern w:val="0"/>
                <w:sz w:val="24"/>
                <w:lang w:val="zh-CN"/>
              </w:rPr>
              <w:t>场次）</w:t>
            </w:r>
          </w:p>
        </w:tc>
        <w:tc>
          <w:tcPr>
            <w:tcW w:w="1643" w:type="dxa"/>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14:paraId="7FA63836">
            <w:pPr>
              <w:widowControl/>
              <w:snapToGrid w:val="0"/>
              <w:jc w:val="center"/>
              <w:rPr>
                <w:rFonts w:ascii="宋体" w:hAnsi="宋体" w:cs="宋体"/>
                <w:kern w:val="0"/>
                <w:sz w:val="24"/>
              </w:rPr>
            </w:pPr>
          </w:p>
        </w:tc>
        <w:tc>
          <w:tcPr>
            <w:tcW w:w="1643"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14:paraId="5EDF7D07">
            <w:pPr>
              <w:widowControl/>
              <w:snapToGrid w:val="0"/>
              <w:jc w:val="center"/>
              <w:rPr>
                <w:rFonts w:ascii="宋体" w:hAnsi="宋体" w:cs="宋体"/>
                <w:kern w:val="0"/>
                <w:sz w:val="24"/>
              </w:rPr>
            </w:pPr>
          </w:p>
        </w:tc>
        <w:tc>
          <w:tcPr>
            <w:tcW w:w="1643" w:type="dxa"/>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14:paraId="6B99D988">
            <w:pPr>
              <w:widowControl/>
              <w:snapToGrid w:val="0"/>
              <w:jc w:val="center"/>
              <w:rPr>
                <w:rFonts w:hint="default" w:ascii="宋体" w:hAnsi="宋体" w:cs="宋体" w:eastAsiaTheme="minorEastAsia"/>
                <w:kern w:val="0"/>
                <w:sz w:val="24"/>
                <w:lang w:val="en-US" w:eastAsia="zh-CN"/>
              </w:rPr>
            </w:pPr>
          </w:p>
        </w:tc>
        <w:tc>
          <w:tcPr>
            <w:tcW w:w="2453" w:type="dxa"/>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14:paraId="50058F83">
            <w:pPr>
              <w:pStyle w:val="7"/>
              <w:spacing w:line="420" w:lineRule="exact"/>
              <w:ind w:firstLine="0" w:firstLineChars="0"/>
              <w:jc w:val="left"/>
              <w:textAlignment w:val="baseline"/>
              <w:rPr>
                <w:rFonts w:hint="default" w:ascii="宋体" w:hAnsi="宋体" w:cs="宋体" w:eastAsiaTheme="minorEastAsia"/>
                <w:kern w:val="0"/>
                <w:sz w:val="22"/>
                <w:szCs w:val="22"/>
                <w:lang w:val="en-US" w:eastAsia="zh-CN"/>
              </w:rPr>
            </w:pPr>
            <w:r>
              <w:rPr>
                <w:rFonts w:hint="eastAsia" w:ascii="宋体" w:hAnsi="宋体" w:cs="宋体" w:eastAsiaTheme="minorEastAsia"/>
                <w:kern w:val="0"/>
                <w:sz w:val="22"/>
                <w:szCs w:val="22"/>
                <w:lang w:val="en-US" w:eastAsia="zh-CN"/>
              </w:rPr>
              <w:t>邀请的嘉宾、工作人员往返交通费、在肥期间食宿安排等费用。</w:t>
            </w:r>
          </w:p>
        </w:tc>
        <w:tc>
          <w:tcPr>
            <w:tcW w:w="837"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14:paraId="1A4801E4">
            <w:pPr>
              <w:widowControl/>
              <w:snapToGrid w:val="0"/>
              <w:jc w:val="center"/>
              <w:rPr>
                <w:rFonts w:ascii="宋体" w:hAnsi="宋体" w:cs="宋体"/>
                <w:kern w:val="0"/>
                <w:sz w:val="24"/>
              </w:rPr>
            </w:pPr>
          </w:p>
        </w:tc>
      </w:tr>
      <w:tr w14:paraId="4256967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809" w:hRule="atLeast"/>
          <w:jc w:val="center"/>
        </w:trPr>
        <w:tc>
          <w:tcPr>
            <w:tcW w:w="1643"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14:paraId="3FFCAC42">
            <w:pPr>
              <w:pStyle w:val="7"/>
              <w:spacing w:line="420" w:lineRule="exact"/>
              <w:ind w:firstLine="0" w:firstLineChars="0"/>
              <w:jc w:val="center"/>
              <w:textAlignment w:val="baseline"/>
              <w:rPr>
                <w:rFonts w:ascii="宋体" w:hAnsi="宋体" w:cs="宋体" w:eastAsiaTheme="minorEastAsia"/>
                <w:kern w:val="0"/>
                <w:sz w:val="24"/>
              </w:rPr>
            </w:pPr>
            <w:r>
              <w:rPr>
                <w:rFonts w:hint="eastAsia" w:ascii="宋体" w:hAnsi="宋体" w:cs="宋体" w:eastAsiaTheme="minorEastAsia"/>
                <w:kern w:val="0"/>
                <w:sz w:val="24"/>
                <w:lang w:val="zh-CN"/>
              </w:rPr>
              <w:t>组织活动场地及其他资料费用</w:t>
            </w:r>
          </w:p>
        </w:tc>
        <w:tc>
          <w:tcPr>
            <w:tcW w:w="1643" w:type="dxa"/>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14:paraId="6B621B6A">
            <w:pPr>
              <w:widowControl/>
              <w:snapToGrid w:val="0"/>
              <w:jc w:val="center"/>
              <w:rPr>
                <w:rFonts w:ascii="宋体" w:hAnsi="宋体" w:cs="宋体"/>
                <w:kern w:val="0"/>
                <w:sz w:val="24"/>
              </w:rPr>
            </w:pPr>
          </w:p>
        </w:tc>
        <w:tc>
          <w:tcPr>
            <w:tcW w:w="1643"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14:paraId="361504FC">
            <w:pPr>
              <w:widowControl/>
              <w:snapToGrid w:val="0"/>
              <w:jc w:val="center"/>
              <w:rPr>
                <w:rFonts w:ascii="宋体" w:hAnsi="宋体" w:cs="宋体"/>
                <w:kern w:val="0"/>
                <w:sz w:val="24"/>
              </w:rPr>
            </w:pPr>
          </w:p>
        </w:tc>
        <w:tc>
          <w:tcPr>
            <w:tcW w:w="1643" w:type="dxa"/>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14:paraId="568F8B2D">
            <w:pPr>
              <w:widowControl/>
              <w:snapToGrid w:val="0"/>
              <w:jc w:val="center"/>
              <w:rPr>
                <w:rFonts w:hint="default" w:ascii="宋体" w:hAnsi="宋体" w:cs="宋体" w:eastAsiaTheme="minorEastAsia"/>
                <w:kern w:val="0"/>
                <w:sz w:val="24"/>
                <w:lang w:val="en-US" w:eastAsia="zh-CN"/>
              </w:rPr>
            </w:pPr>
          </w:p>
        </w:tc>
        <w:tc>
          <w:tcPr>
            <w:tcW w:w="2453" w:type="dxa"/>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14:paraId="04271CD9">
            <w:pPr>
              <w:pStyle w:val="7"/>
              <w:spacing w:line="420" w:lineRule="exact"/>
              <w:ind w:left="0" w:leftChars="0" w:firstLine="0" w:firstLineChars="0"/>
              <w:jc w:val="left"/>
              <w:textAlignment w:val="baseline"/>
              <w:rPr>
                <w:rFonts w:ascii="宋体" w:hAnsi="宋体" w:cs="宋体" w:eastAsiaTheme="minorEastAsia"/>
                <w:kern w:val="0"/>
                <w:sz w:val="24"/>
              </w:rPr>
            </w:pPr>
            <w:r>
              <w:rPr>
                <w:rFonts w:hint="eastAsia" w:ascii="宋体" w:hAnsi="宋体" w:cs="宋体" w:eastAsiaTheme="minorEastAsia"/>
                <w:kern w:val="0"/>
                <w:sz w:val="24"/>
                <w:lang w:val="zh-CN"/>
              </w:rPr>
              <w:t>供应商安排活动地点选址在肥东县内</w:t>
            </w:r>
            <w:r>
              <w:rPr>
                <w:rFonts w:hint="eastAsia" w:ascii="宋体" w:hAnsi="宋体" w:cs="宋体" w:eastAsiaTheme="minorEastAsia"/>
                <w:kern w:val="0"/>
                <w:sz w:val="24"/>
                <w:lang w:val="en-US" w:eastAsia="zh-CN"/>
              </w:rPr>
              <w:t>；</w:t>
            </w:r>
            <w:r>
              <w:rPr>
                <w:rFonts w:hint="eastAsia" w:ascii="宋体" w:hAnsi="宋体" w:cs="宋体" w:eastAsiaTheme="minorEastAsia"/>
                <w:kern w:val="0"/>
                <w:sz w:val="24"/>
                <w:lang w:val="zh-CN"/>
              </w:rPr>
              <w:t>负责邀请嘉宾和肥东本地作家、组织文学爱好者每场次不少于</w:t>
            </w:r>
            <w:r>
              <w:rPr>
                <w:rFonts w:hint="eastAsia" w:ascii="宋体" w:hAnsi="宋体" w:cs="宋体" w:eastAsiaTheme="minorEastAsia"/>
                <w:kern w:val="0"/>
                <w:sz w:val="24"/>
                <w:lang w:val="en-US" w:eastAsia="zh-CN"/>
              </w:rPr>
              <w:t>5</w:t>
            </w:r>
            <w:r>
              <w:rPr>
                <w:rFonts w:hint="eastAsia" w:ascii="宋体" w:hAnsi="宋体" w:cs="宋体" w:eastAsiaTheme="minorEastAsia"/>
                <w:kern w:val="0"/>
                <w:sz w:val="24"/>
                <w:lang w:val="zh-CN"/>
              </w:rPr>
              <w:t>0人。</w:t>
            </w:r>
          </w:p>
        </w:tc>
        <w:tc>
          <w:tcPr>
            <w:tcW w:w="837"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14:paraId="6916383F">
            <w:pPr>
              <w:widowControl/>
              <w:snapToGrid w:val="0"/>
              <w:jc w:val="center"/>
              <w:rPr>
                <w:rFonts w:ascii="宋体" w:hAnsi="宋体" w:cs="宋体"/>
                <w:kern w:val="0"/>
                <w:sz w:val="24"/>
              </w:rPr>
            </w:pPr>
            <w:r>
              <w:rPr>
                <w:rFonts w:hint="eastAsia" w:ascii="宋体" w:hAnsi="宋体" w:cs="宋体" w:eastAsiaTheme="minorEastAsia"/>
                <w:kern w:val="0"/>
                <w:sz w:val="24"/>
                <w:lang w:val="zh-CN"/>
              </w:rPr>
              <w:t>提供活动场所服务，服务人员</w:t>
            </w:r>
            <w:r>
              <w:rPr>
                <w:rFonts w:hint="eastAsia" w:ascii="宋体" w:hAnsi="宋体" w:cs="宋体" w:eastAsiaTheme="minorEastAsia"/>
                <w:kern w:val="0"/>
                <w:sz w:val="24"/>
                <w:lang w:val="en-US" w:eastAsia="zh-CN"/>
              </w:rPr>
              <w:t>3—5人，包括电子大屏、茶水等服务</w:t>
            </w:r>
          </w:p>
        </w:tc>
      </w:tr>
      <w:tr w14:paraId="7909610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97" w:hRule="atLeast"/>
          <w:jc w:val="center"/>
        </w:trPr>
        <w:tc>
          <w:tcPr>
            <w:tcW w:w="1643"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14:paraId="4E2BE33C">
            <w:pPr>
              <w:pStyle w:val="7"/>
              <w:spacing w:line="420" w:lineRule="exact"/>
              <w:ind w:firstLine="0" w:firstLineChars="0"/>
              <w:jc w:val="center"/>
              <w:textAlignment w:val="baseline"/>
              <w:rPr>
                <w:rFonts w:hint="eastAsia" w:ascii="宋体" w:hAnsi="宋体" w:cs="宋体" w:eastAsiaTheme="minorEastAsia"/>
                <w:kern w:val="0"/>
                <w:sz w:val="24"/>
                <w:lang w:eastAsia="zh-CN"/>
              </w:rPr>
            </w:pPr>
            <w:r>
              <w:rPr>
                <w:rFonts w:hint="eastAsia" w:ascii="宋体" w:hAnsi="宋体" w:cs="宋体" w:eastAsiaTheme="minorEastAsia"/>
                <w:kern w:val="0"/>
                <w:sz w:val="24"/>
                <w:lang w:val="zh-CN" w:eastAsia="zh-CN"/>
              </w:rPr>
              <w:t>宣传报道及其他费用</w:t>
            </w:r>
          </w:p>
        </w:tc>
        <w:tc>
          <w:tcPr>
            <w:tcW w:w="1643" w:type="dxa"/>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14:paraId="6EA4798A">
            <w:pPr>
              <w:widowControl/>
              <w:snapToGrid w:val="0"/>
              <w:jc w:val="center"/>
              <w:rPr>
                <w:rFonts w:ascii="宋体" w:hAnsi="宋体" w:cs="宋体"/>
                <w:kern w:val="0"/>
                <w:sz w:val="24"/>
              </w:rPr>
            </w:pPr>
          </w:p>
        </w:tc>
        <w:tc>
          <w:tcPr>
            <w:tcW w:w="1643"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14:paraId="3A970CA4">
            <w:pPr>
              <w:widowControl/>
              <w:snapToGrid w:val="0"/>
              <w:jc w:val="center"/>
              <w:rPr>
                <w:rFonts w:ascii="宋体" w:hAnsi="宋体" w:cs="宋体"/>
                <w:kern w:val="0"/>
                <w:sz w:val="24"/>
              </w:rPr>
            </w:pPr>
          </w:p>
        </w:tc>
        <w:tc>
          <w:tcPr>
            <w:tcW w:w="1643" w:type="dxa"/>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14:paraId="777FC7D8">
            <w:pPr>
              <w:widowControl/>
              <w:snapToGrid w:val="0"/>
              <w:jc w:val="center"/>
              <w:rPr>
                <w:rFonts w:hint="default" w:ascii="宋体" w:hAnsi="宋体" w:cs="宋体" w:eastAsiaTheme="minorEastAsia"/>
                <w:kern w:val="0"/>
                <w:sz w:val="24"/>
                <w:lang w:val="en-US" w:eastAsia="zh-CN"/>
              </w:rPr>
            </w:pPr>
          </w:p>
        </w:tc>
        <w:tc>
          <w:tcPr>
            <w:tcW w:w="2453" w:type="dxa"/>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14:paraId="1A675455">
            <w:pPr>
              <w:pStyle w:val="7"/>
              <w:spacing w:line="420" w:lineRule="exact"/>
              <w:ind w:left="0" w:leftChars="0" w:firstLine="0" w:firstLineChars="0"/>
              <w:jc w:val="left"/>
              <w:textAlignment w:val="baseline"/>
              <w:rPr>
                <w:rFonts w:ascii="宋体" w:hAnsi="宋体" w:cs="宋体" w:eastAsiaTheme="minorEastAsia"/>
                <w:kern w:val="0"/>
                <w:sz w:val="24"/>
              </w:rPr>
            </w:pPr>
            <w:r>
              <w:rPr>
                <w:rFonts w:hint="eastAsia" w:ascii="宋体" w:hAnsi="宋体" w:cs="宋体" w:eastAsiaTheme="minorEastAsia"/>
                <w:kern w:val="0"/>
                <w:sz w:val="24"/>
                <w:lang w:eastAsia="zh-CN"/>
              </w:rPr>
              <w:t>供应商</w:t>
            </w:r>
            <w:r>
              <w:rPr>
                <w:rFonts w:hint="eastAsia" w:ascii="宋体" w:hAnsi="宋体" w:cs="宋体" w:eastAsiaTheme="minorEastAsia"/>
                <w:kern w:val="0"/>
                <w:sz w:val="24"/>
              </w:rPr>
              <w:t>安排媒体不少于</w:t>
            </w:r>
            <w:r>
              <w:rPr>
                <w:rFonts w:hint="eastAsia" w:ascii="宋体" w:hAnsi="宋体" w:cs="宋体" w:eastAsiaTheme="minorEastAsia"/>
                <w:kern w:val="0"/>
                <w:sz w:val="24"/>
                <w:lang w:val="en-US" w:eastAsia="zh-CN"/>
              </w:rPr>
              <w:t>6</w:t>
            </w:r>
            <w:r>
              <w:rPr>
                <w:rFonts w:hint="eastAsia" w:ascii="宋体" w:hAnsi="宋体" w:cs="宋体" w:eastAsiaTheme="minorEastAsia"/>
                <w:kern w:val="0"/>
                <w:sz w:val="24"/>
              </w:rPr>
              <w:t>家发布活动宣传报道</w:t>
            </w:r>
            <w:r>
              <w:rPr>
                <w:rFonts w:hint="eastAsia" w:ascii="宋体" w:hAnsi="宋体" w:cs="宋体" w:eastAsiaTheme="minorEastAsia"/>
                <w:kern w:val="0"/>
                <w:sz w:val="24"/>
                <w:lang w:eastAsia="zh-CN"/>
              </w:rPr>
              <w:t>（分</w:t>
            </w:r>
            <w:r>
              <w:rPr>
                <w:rFonts w:hint="eastAsia" w:ascii="宋体" w:hAnsi="宋体" w:cs="宋体" w:eastAsiaTheme="minorEastAsia"/>
                <w:kern w:val="0"/>
                <w:sz w:val="24"/>
                <w:lang w:val="en-US" w:eastAsia="zh-CN"/>
              </w:rPr>
              <w:t>2</w:t>
            </w:r>
            <w:r>
              <w:rPr>
                <w:rFonts w:hint="eastAsia" w:ascii="宋体" w:hAnsi="宋体" w:cs="宋体" w:eastAsiaTheme="minorEastAsia"/>
                <w:kern w:val="0"/>
                <w:sz w:val="24"/>
                <w:lang w:eastAsia="zh-CN"/>
              </w:rPr>
              <w:t>期）</w:t>
            </w:r>
            <w:r>
              <w:rPr>
                <w:rFonts w:hint="eastAsia" w:ascii="宋体" w:hAnsi="宋体" w:cs="宋体" w:eastAsiaTheme="minorEastAsia"/>
                <w:kern w:val="0"/>
                <w:sz w:val="24"/>
              </w:rPr>
              <w:t>。</w:t>
            </w:r>
          </w:p>
        </w:tc>
        <w:tc>
          <w:tcPr>
            <w:tcW w:w="837"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14:paraId="524DC441">
            <w:pPr>
              <w:widowControl/>
              <w:snapToGrid w:val="0"/>
              <w:jc w:val="left"/>
              <w:rPr>
                <w:rFonts w:hint="eastAsia" w:ascii="宋体" w:hAnsi="宋体" w:cs="宋体" w:eastAsiaTheme="minorEastAsia"/>
                <w:kern w:val="0"/>
                <w:sz w:val="24"/>
                <w:lang w:eastAsia="zh-CN"/>
              </w:rPr>
            </w:pPr>
            <w:r>
              <w:rPr>
                <w:rFonts w:hint="eastAsia" w:ascii="宋体" w:hAnsi="宋体" w:cs="宋体"/>
                <w:kern w:val="0"/>
                <w:sz w:val="24"/>
                <w:lang w:eastAsia="zh-CN"/>
              </w:rPr>
              <w:t>省、市级以上媒体</w:t>
            </w:r>
          </w:p>
        </w:tc>
      </w:tr>
      <w:tr w14:paraId="0BF2BB3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15" w:hRule="atLeast"/>
          <w:jc w:val="center"/>
        </w:trPr>
        <w:tc>
          <w:tcPr>
            <w:tcW w:w="1643"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14:paraId="1F178E6D">
            <w:pPr>
              <w:pStyle w:val="7"/>
              <w:spacing w:line="420" w:lineRule="exact"/>
              <w:ind w:firstLine="0" w:firstLineChars="0"/>
              <w:jc w:val="center"/>
              <w:textAlignment w:val="baseline"/>
              <w:rPr>
                <w:rFonts w:ascii="宋体" w:hAnsi="宋体" w:cs="宋体"/>
                <w:kern w:val="0"/>
                <w:sz w:val="24"/>
              </w:rPr>
            </w:pPr>
            <w:r>
              <w:rPr>
                <w:rStyle w:val="10"/>
                <w:rFonts w:hint="eastAsia" w:eastAsiaTheme="minorEastAsia"/>
                <w:sz w:val="28"/>
                <w:szCs w:val="28"/>
              </w:rPr>
              <w:t>合计</w:t>
            </w:r>
          </w:p>
        </w:tc>
        <w:tc>
          <w:tcPr>
            <w:tcW w:w="1643" w:type="dxa"/>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14:paraId="6E160499">
            <w:pPr>
              <w:widowControl/>
              <w:snapToGrid w:val="0"/>
              <w:jc w:val="center"/>
              <w:rPr>
                <w:rFonts w:ascii="宋体" w:hAnsi="宋体" w:cs="宋体"/>
                <w:kern w:val="0"/>
                <w:sz w:val="24"/>
              </w:rPr>
            </w:pPr>
          </w:p>
        </w:tc>
        <w:tc>
          <w:tcPr>
            <w:tcW w:w="1643"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14:paraId="2D9D0553">
            <w:pPr>
              <w:widowControl/>
              <w:snapToGrid w:val="0"/>
              <w:jc w:val="center"/>
              <w:rPr>
                <w:rFonts w:ascii="宋体" w:hAnsi="宋体" w:cs="宋体"/>
                <w:kern w:val="0"/>
                <w:sz w:val="24"/>
              </w:rPr>
            </w:pPr>
          </w:p>
        </w:tc>
        <w:tc>
          <w:tcPr>
            <w:tcW w:w="1643" w:type="dxa"/>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14:paraId="7E3E3C2D">
            <w:pPr>
              <w:widowControl/>
              <w:snapToGrid w:val="0"/>
              <w:jc w:val="center"/>
              <w:rPr>
                <w:rFonts w:hint="default" w:ascii="宋体" w:hAnsi="宋体" w:cs="宋体" w:eastAsiaTheme="minorEastAsia"/>
                <w:kern w:val="0"/>
                <w:sz w:val="24"/>
                <w:lang w:val="en-US" w:eastAsia="zh-CN"/>
              </w:rPr>
            </w:pPr>
          </w:p>
        </w:tc>
        <w:tc>
          <w:tcPr>
            <w:tcW w:w="2453" w:type="dxa"/>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14:paraId="45301134">
            <w:pPr>
              <w:widowControl/>
              <w:snapToGrid w:val="0"/>
              <w:jc w:val="center"/>
              <w:rPr>
                <w:rFonts w:ascii="宋体" w:hAnsi="宋体" w:cs="宋体"/>
                <w:kern w:val="0"/>
                <w:sz w:val="24"/>
              </w:rPr>
            </w:pPr>
          </w:p>
        </w:tc>
        <w:tc>
          <w:tcPr>
            <w:tcW w:w="837"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14:paraId="58F279D4">
            <w:pPr>
              <w:widowControl/>
              <w:snapToGrid w:val="0"/>
              <w:jc w:val="center"/>
              <w:rPr>
                <w:rFonts w:ascii="宋体" w:hAnsi="宋体" w:cs="宋体"/>
                <w:kern w:val="0"/>
                <w:sz w:val="24"/>
              </w:rPr>
            </w:pPr>
          </w:p>
        </w:tc>
      </w:tr>
      <w:tr w14:paraId="510CDFA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32" w:hRule="atLeast"/>
          <w:jc w:val="center"/>
        </w:trPr>
        <w:tc>
          <w:tcPr>
            <w:tcW w:w="2112" w:type="dxa"/>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14:paraId="786F0CB4">
            <w:pPr>
              <w:widowControl/>
              <w:snapToGrid w:val="0"/>
              <w:jc w:val="center"/>
              <w:rPr>
                <w:sz w:val="24"/>
              </w:rPr>
            </w:pPr>
            <w:r>
              <w:rPr>
                <w:rFonts w:hint="eastAsia" w:ascii="宋体" w:hAnsi="宋体" w:cs="宋体"/>
                <w:kern w:val="0"/>
                <w:sz w:val="24"/>
              </w:rPr>
              <w:t>合计金额</w:t>
            </w:r>
          </w:p>
        </w:tc>
        <w:tc>
          <w:tcPr>
            <w:tcW w:w="7750" w:type="dxa"/>
            <w:gridSpan w:val="7"/>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14:paraId="528B64FC">
            <w:pPr>
              <w:widowControl/>
              <w:snapToGrid w:val="0"/>
              <w:ind w:firstLine="960" w:firstLineChars="400"/>
              <w:rPr>
                <w:sz w:val="24"/>
              </w:rPr>
            </w:pPr>
            <w:r>
              <w:rPr>
                <w:rFonts w:hint="eastAsia" w:ascii="宋体" w:hAnsi="宋体" w:cs="宋体"/>
                <w:kern w:val="0"/>
                <w:sz w:val="24"/>
              </w:rPr>
              <w:t xml:space="preserve">人民币（大写）： </w:t>
            </w:r>
          </w:p>
        </w:tc>
      </w:tr>
      <w:tr w14:paraId="5FDA501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90" w:hRule="atLeast"/>
          <w:jc w:val="center"/>
        </w:trPr>
        <w:tc>
          <w:tcPr>
            <w:tcW w:w="2112" w:type="dxa"/>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14:paraId="54B38488">
            <w:pPr>
              <w:widowControl/>
              <w:snapToGrid w:val="0"/>
              <w:jc w:val="center"/>
              <w:rPr>
                <w:sz w:val="24"/>
              </w:rPr>
            </w:pPr>
            <w:r>
              <w:rPr>
                <w:rFonts w:hint="eastAsia" w:ascii="宋体" w:hAnsi="宋体" w:cs="宋体"/>
                <w:kern w:val="0"/>
                <w:sz w:val="24"/>
              </w:rPr>
              <w:t>供货时间</w:t>
            </w:r>
          </w:p>
        </w:tc>
        <w:tc>
          <w:tcPr>
            <w:tcW w:w="7750" w:type="dxa"/>
            <w:gridSpan w:val="7"/>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14:paraId="711AEA42">
            <w:pPr>
              <w:widowControl/>
              <w:snapToGrid w:val="0"/>
              <w:ind w:firstLine="960" w:firstLineChars="400"/>
              <w:rPr>
                <w:rFonts w:hint="eastAsia" w:eastAsiaTheme="minorEastAsia"/>
                <w:sz w:val="24"/>
                <w:lang w:eastAsia="zh-CN"/>
              </w:rPr>
            </w:pPr>
            <w:r>
              <w:rPr>
                <w:rFonts w:hint="eastAsia" w:ascii="宋体" w:hAnsi="宋体" w:cs="宋体"/>
                <w:kern w:val="0"/>
                <w:sz w:val="24"/>
                <w:lang w:eastAsia="zh-CN"/>
              </w:rPr>
              <w:t>确定活动时间后一个月内完成服务</w:t>
            </w:r>
          </w:p>
        </w:tc>
      </w:tr>
      <w:tr w14:paraId="1DB8FA5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18" w:hRule="atLeast"/>
          <w:jc w:val="center"/>
        </w:trPr>
        <w:tc>
          <w:tcPr>
            <w:tcW w:w="2112" w:type="dxa"/>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14:paraId="7A1B94EB">
            <w:pPr>
              <w:widowControl/>
              <w:snapToGrid w:val="0"/>
              <w:jc w:val="center"/>
              <w:rPr>
                <w:sz w:val="24"/>
              </w:rPr>
            </w:pPr>
            <w:r>
              <w:rPr>
                <w:rFonts w:hint="eastAsia" w:ascii="宋体" w:hAnsi="宋体" w:cs="宋体"/>
                <w:kern w:val="0"/>
                <w:sz w:val="24"/>
              </w:rPr>
              <w:t>付款方式</w:t>
            </w:r>
          </w:p>
        </w:tc>
        <w:tc>
          <w:tcPr>
            <w:tcW w:w="7750" w:type="dxa"/>
            <w:gridSpan w:val="7"/>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14:paraId="3D8EB0EA">
            <w:pPr>
              <w:widowControl/>
              <w:snapToGrid w:val="0"/>
              <w:ind w:firstLine="960" w:firstLineChars="400"/>
              <w:rPr>
                <w:rFonts w:hint="eastAsia" w:eastAsiaTheme="minorEastAsia"/>
                <w:sz w:val="24"/>
                <w:lang w:eastAsia="zh-CN"/>
              </w:rPr>
            </w:pPr>
            <w:r>
              <w:rPr>
                <w:rFonts w:hint="eastAsia"/>
                <w:sz w:val="24"/>
              </w:rPr>
              <w:t>合同签订</w:t>
            </w:r>
            <w:r>
              <w:rPr>
                <w:rFonts w:hint="eastAsia"/>
                <w:sz w:val="24"/>
                <w:lang w:eastAsia="zh-CN"/>
              </w:rPr>
              <w:t>后按项目进度支付</w:t>
            </w:r>
          </w:p>
        </w:tc>
      </w:tr>
      <w:tr w14:paraId="510AD64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84" w:hRule="atLeast"/>
          <w:jc w:val="center"/>
        </w:trPr>
        <w:tc>
          <w:tcPr>
            <w:tcW w:w="2112" w:type="dxa"/>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14:paraId="0E91D92C">
            <w:pPr>
              <w:widowControl/>
              <w:snapToGrid w:val="0"/>
              <w:jc w:val="center"/>
              <w:rPr>
                <w:sz w:val="24"/>
              </w:rPr>
            </w:pPr>
            <w:r>
              <w:rPr>
                <w:rFonts w:hint="eastAsia" w:ascii="宋体" w:hAnsi="宋体" w:cs="宋体"/>
                <w:kern w:val="0"/>
                <w:sz w:val="24"/>
              </w:rPr>
              <w:t>售后服务承诺</w:t>
            </w:r>
          </w:p>
        </w:tc>
        <w:tc>
          <w:tcPr>
            <w:tcW w:w="7750" w:type="dxa"/>
            <w:gridSpan w:val="7"/>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14:paraId="5585B147">
            <w:pPr>
              <w:widowControl/>
              <w:snapToGrid w:val="0"/>
              <w:ind w:firstLine="960" w:firstLineChars="400"/>
              <w:rPr>
                <w:sz w:val="24"/>
              </w:rPr>
            </w:pPr>
          </w:p>
        </w:tc>
      </w:tr>
      <w:tr w14:paraId="7CD6A5F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9862" w:type="dxa"/>
            <w:gridSpan w:val="9"/>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14:paraId="346C5ED1">
            <w:pPr>
              <w:widowControl/>
              <w:snapToGrid w:val="0"/>
              <w:jc w:val="left"/>
              <w:rPr>
                <w:rFonts w:ascii="宋体" w:hAnsi="宋体" w:cs="宋体"/>
                <w:bCs/>
                <w:kern w:val="0"/>
                <w:sz w:val="24"/>
              </w:rPr>
            </w:pPr>
            <w:r>
              <w:rPr>
                <w:rFonts w:hint="eastAsia" w:ascii="宋体" w:hAnsi="宋体" w:cs="宋体"/>
                <w:bCs/>
                <w:kern w:val="0"/>
                <w:sz w:val="24"/>
              </w:rPr>
              <w:t>二、资质要求</w:t>
            </w:r>
          </w:p>
          <w:p w14:paraId="24EF5F94">
            <w:pPr>
              <w:widowControl/>
              <w:snapToGrid w:val="0"/>
              <w:ind w:left="29" w:firstLine="480" w:firstLineChars="200"/>
              <w:jc w:val="left"/>
              <w:rPr>
                <w:rFonts w:ascii="宋体" w:hAnsi="宋体" w:cs="宋体"/>
                <w:bCs/>
                <w:kern w:val="0"/>
                <w:sz w:val="24"/>
              </w:rPr>
            </w:pPr>
            <w:r>
              <w:rPr>
                <w:rFonts w:hint="eastAsia" w:ascii="宋体" w:hAnsi="宋体" w:cs="宋体"/>
                <w:bCs/>
                <w:kern w:val="0"/>
                <w:sz w:val="24"/>
              </w:rPr>
              <w:t>（一）供应商应具备以下资质：</w:t>
            </w:r>
          </w:p>
          <w:p w14:paraId="31DA4BD7">
            <w:pPr>
              <w:ind w:firstLine="480" w:firstLineChars="200"/>
              <w:textAlignment w:val="baseline"/>
              <w:rPr>
                <w:rFonts w:ascii="宋体" w:hAnsi="宋体" w:cs="宋体"/>
                <w:bCs/>
                <w:kern w:val="0"/>
                <w:sz w:val="24"/>
              </w:rPr>
            </w:pPr>
            <w:r>
              <w:rPr>
                <w:rFonts w:hint="eastAsia" w:ascii="宋体" w:hAnsi="宋体" w:cs="宋体"/>
                <w:bCs/>
                <w:kern w:val="0"/>
                <w:sz w:val="24"/>
              </w:rPr>
              <w:t>1、具有独立承担民事责任的能力，具有履行合同的所必需的设备和专业人员；</w:t>
            </w:r>
          </w:p>
          <w:p w14:paraId="2273C0DC">
            <w:pPr>
              <w:widowControl/>
              <w:snapToGrid w:val="0"/>
              <w:ind w:firstLine="480" w:firstLineChars="200"/>
              <w:jc w:val="left"/>
              <w:rPr>
                <w:rFonts w:ascii="宋体" w:hAnsi="宋体" w:cs="宋体"/>
                <w:bCs/>
                <w:kern w:val="0"/>
                <w:sz w:val="24"/>
              </w:rPr>
            </w:pPr>
            <w:r>
              <w:rPr>
                <w:rFonts w:hint="eastAsia" w:ascii="宋体" w:hAnsi="宋体" w:cs="宋体"/>
                <w:bCs/>
                <w:kern w:val="0"/>
                <w:sz w:val="24"/>
              </w:rPr>
              <w:t xml:space="preserve">2、投标企业在近两年内未被合肥市及其所辖县（市）公共资源交易监督管理局记不良行为记录； </w:t>
            </w:r>
          </w:p>
          <w:p w14:paraId="7795D34E">
            <w:pPr>
              <w:ind w:firstLine="480" w:firstLineChars="200"/>
              <w:textAlignment w:val="baseline"/>
              <w:rPr>
                <w:rFonts w:ascii="宋体" w:hAnsi="宋体" w:cs="宋体"/>
                <w:bCs/>
                <w:kern w:val="0"/>
                <w:sz w:val="24"/>
              </w:rPr>
            </w:pPr>
            <w:r>
              <w:rPr>
                <w:rFonts w:hint="eastAsia" w:ascii="宋体" w:hAnsi="宋体" w:cs="宋体"/>
                <w:bCs/>
                <w:kern w:val="0"/>
                <w:sz w:val="24"/>
              </w:rPr>
              <w:t>3、有承办文学类刊物和文学类采风活动的成功经验和案例，需提供有效证明（合同书包括发票及活动方案）；</w:t>
            </w:r>
          </w:p>
          <w:p w14:paraId="6D5353A3">
            <w:pPr>
              <w:ind w:firstLine="480" w:firstLineChars="200"/>
              <w:textAlignment w:val="baseline"/>
              <w:rPr>
                <w:rFonts w:hint="eastAsia" w:ascii="宋体" w:hAnsi="宋体" w:cs="宋体"/>
                <w:bCs/>
                <w:kern w:val="0"/>
                <w:sz w:val="24"/>
              </w:rPr>
            </w:pPr>
            <w:r>
              <w:rPr>
                <w:rFonts w:hint="eastAsia" w:ascii="宋体" w:hAnsi="宋体" w:cs="宋体"/>
                <w:bCs/>
                <w:kern w:val="0"/>
                <w:sz w:val="24"/>
                <w:lang w:val="en-US" w:eastAsia="zh-CN"/>
              </w:rPr>
              <w:t>4</w:t>
            </w:r>
            <w:r>
              <w:rPr>
                <w:rFonts w:hint="eastAsia" w:ascii="宋体" w:hAnsi="宋体" w:cs="宋体"/>
                <w:bCs/>
                <w:kern w:val="0"/>
                <w:sz w:val="24"/>
              </w:rPr>
              <w:t>、须组织著名作家不少于</w:t>
            </w:r>
            <w:r>
              <w:rPr>
                <w:rFonts w:hint="eastAsia" w:ascii="宋体" w:hAnsi="宋体" w:cs="宋体"/>
                <w:bCs/>
                <w:kern w:val="0"/>
                <w:sz w:val="24"/>
                <w:lang w:val="en-US" w:eastAsia="zh-CN"/>
              </w:rPr>
              <w:t>2</w:t>
            </w:r>
            <w:r>
              <w:rPr>
                <w:rFonts w:hint="eastAsia" w:ascii="宋体" w:hAnsi="宋体" w:cs="宋体"/>
                <w:bCs/>
                <w:kern w:val="0"/>
                <w:sz w:val="24"/>
              </w:rPr>
              <w:t>人（获得过</w:t>
            </w:r>
            <w:r>
              <w:rPr>
                <w:rFonts w:hint="eastAsia" w:ascii="宋体" w:hAnsi="宋体" w:cs="宋体"/>
                <w:bCs/>
                <w:kern w:val="0"/>
                <w:sz w:val="24"/>
                <w:lang w:val="zh-CN"/>
              </w:rPr>
              <w:t>全国文学奖</w:t>
            </w:r>
            <w:r>
              <w:rPr>
                <w:rFonts w:hint="eastAsia" w:ascii="宋体" w:hAnsi="宋体" w:cs="宋体"/>
                <w:bCs/>
                <w:kern w:val="0"/>
                <w:sz w:val="24"/>
              </w:rPr>
              <w:t>的知名作家以及国内文学类一级期刊主编和评论家等）前往肥东参加活动；</w:t>
            </w:r>
          </w:p>
          <w:p w14:paraId="7FCFC047">
            <w:pPr>
              <w:ind w:firstLine="480" w:firstLineChars="200"/>
              <w:textAlignment w:val="baseline"/>
              <w:rPr>
                <w:rFonts w:hint="eastAsia" w:ascii="宋体" w:hAnsi="宋体" w:cs="宋体" w:eastAsiaTheme="minorEastAsia"/>
                <w:bCs/>
                <w:kern w:val="0"/>
                <w:sz w:val="24"/>
                <w:lang w:val="en-US" w:eastAsia="zh-CN"/>
              </w:rPr>
            </w:pPr>
            <w:r>
              <w:rPr>
                <w:rFonts w:hint="eastAsia" w:ascii="宋体" w:hAnsi="宋体" w:cs="宋体"/>
                <w:bCs/>
                <w:kern w:val="0"/>
                <w:sz w:val="24"/>
                <w:lang w:val="en-US" w:eastAsia="zh-CN"/>
              </w:rPr>
              <w:t>5、供应商须提供营业范围具有举办文学评选活动的资质。</w:t>
            </w:r>
          </w:p>
          <w:p w14:paraId="7AC73C6B">
            <w:pPr>
              <w:snapToGrid w:val="0"/>
              <w:rPr>
                <w:rFonts w:ascii="宋体" w:hAnsi="宋体" w:cs="宋体"/>
                <w:bCs/>
                <w:kern w:val="0"/>
                <w:sz w:val="24"/>
              </w:rPr>
            </w:pPr>
            <w:r>
              <w:rPr>
                <w:rFonts w:hint="eastAsia" w:ascii="宋体" w:hAnsi="宋体" w:cs="宋体"/>
                <w:bCs/>
                <w:kern w:val="0"/>
                <w:sz w:val="24"/>
              </w:rPr>
              <w:t> </w:t>
            </w:r>
            <w:r>
              <w:rPr>
                <w:rFonts w:hint="eastAsia" w:ascii="宋体" w:hAnsi="宋体" w:cs="宋体"/>
                <w:bCs/>
                <w:kern w:val="0"/>
                <w:sz w:val="24"/>
                <w:lang w:val="en-US" w:eastAsia="zh-CN"/>
              </w:rPr>
              <w:t xml:space="preserve"> </w:t>
            </w:r>
            <w:r>
              <w:rPr>
                <w:rFonts w:hint="eastAsia" w:ascii="宋体" w:hAnsi="宋体" w:cs="宋体"/>
                <w:bCs/>
                <w:kern w:val="0"/>
                <w:sz w:val="24"/>
                <w:lang w:eastAsia="zh-CN"/>
              </w:rPr>
              <w:t>（</w:t>
            </w:r>
            <w:r>
              <w:rPr>
                <w:rFonts w:hint="eastAsia" w:ascii="宋体" w:hAnsi="宋体" w:cs="宋体"/>
                <w:bCs/>
                <w:kern w:val="0"/>
                <w:sz w:val="24"/>
              </w:rPr>
              <w:t>二</w:t>
            </w:r>
            <w:r>
              <w:rPr>
                <w:rFonts w:hint="eastAsia" w:ascii="宋体" w:hAnsi="宋体" w:cs="宋体"/>
                <w:bCs/>
                <w:kern w:val="0"/>
                <w:sz w:val="24"/>
                <w:lang w:eastAsia="zh-CN"/>
              </w:rPr>
              <w:t>）</w:t>
            </w:r>
            <w:r>
              <w:rPr>
                <w:rFonts w:ascii="宋体" w:hAnsi="宋体" w:cs="宋体"/>
                <w:bCs/>
                <w:kern w:val="0"/>
                <w:sz w:val="24"/>
              </w:rPr>
              <w:t>投标供应商资格</w:t>
            </w:r>
          </w:p>
          <w:p w14:paraId="05B3978D">
            <w:pPr>
              <w:snapToGrid w:val="0"/>
              <w:rPr>
                <w:rFonts w:ascii="宋体" w:hAnsi="宋体" w:cs="宋体"/>
                <w:bCs/>
                <w:kern w:val="0"/>
                <w:sz w:val="24"/>
              </w:rPr>
            </w:pPr>
            <w:r>
              <w:rPr>
                <w:rFonts w:ascii="宋体" w:hAnsi="宋体" w:cs="宋体"/>
                <w:bCs/>
                <w:kern w:val="0"/>
                <w:sz w:val="24"/>
              </w:rPr>
              <w:t xml:space="preserve">    1、符合《中华人民共和国政府采购法》第二十二条规定；</w:t>
            </w:r>
          </w:p>
          <w:p w14:paraId="60C10D30">
            <w:pPr>
              <w:snapToGrid w:val="0"/>
              <w:ind w:firstLine="480" w:firstLineChars="200"/>
              <w:rPr>
                <w:rFonts w:hint="eastAsia" w:ascii="宋体" w:hAnsi="宋体" w:cs="宋体" w:eastAsiaTheme="minorEastAsia"/>
                <w:bCs/>
                <w:kern w:val="0"/>
                <w:sz w:val="24"/>
                <w:lang w:eastAsia="zh-CN"/>
              </w:rPr>
            </w:pPr>
            <w:r>
              <w:rPr>
                <w:rFonts w:hint="eastAsia" w:ascii="宋体" w:hAnsi="宋体" w:cs="宋体"/>
                <w:bCs/>
                <w:kern w:val="0"/>
                <w:sz w:val="24"/>
                <w:lang w:val="en-US" w:eastAsia="zh-CN"/>
              </w:rPr>
              <w:t>2</w:t>
            </w:r>
            <w:r>
              <w:rPr>
                <w:rFonts w:hint="eastAsia" w:ascii="宋体" w:hAnsi="宋体" w:cs="宋体"/>
                <w:bCs/>
                <w:kern w:val="0"/>
                <w:sz w:val="24"/>
              </w:rPr>
              <w:t>、投标企业须有固定的办公场所</w:t>
            </w:r>
            <w:r>
              <w:rPr>
                <w:rFonts w:hint="eastAsia" w:ascii="宋体" w:hAnsi="宋体" w:cs="宋体"/>
                <w:bCs/>
                <w:kern w:val="0"/>
                <w:sz w:val="24"/>
                <w:lang w:eastAsia="zh-CN"/>
              </w:rPr>
              <w:t>；</w:t>
            </w:r>
          </w:p>
          <w:p w14:paraId="73DC8C8B">
            <w:pPr>
              <w:snapToGrid w:val="0"/>
              <w:rPr>
                <w:rFonts w:ascii="宋体" w:hAnsi="宋体" w:cs="宋体"/>
                <w:bCs/>
                <w:kern w:val="0"/>
                <w:sz w:val="24"/>
              </w:rPr>
            </w:pPr>
            <w:r>
              <w:rPr>
                <w:rFonts w:ascii="宋体" w:hAnsi="宋体" w:cs="宋体"/>
                <w:bCs/>
                <w:kern w:val="0"/>
                <w:sz w:val="24"/>
              </w:rPr>
              <w:t xml:space="preserve">   </w:t>
            </w:r>
            <w:r>
              <w:rPr>
                <w:rFonts w:hint="eastAsia" w:ascii="宋体" w:hAnsi="宋体" w:cs="宋体"/>
                <w:bCs/>
                <w:kern w:val="0"/>
                <w:sz w:val="24"/>
              </w:rPr>
              <w:t xml:space="preserve"> </w:t>
            </w:r>
            <w:r>
              <w:rPr>
                <w:rFonts w:hint="eastAsia" w:ascii="宋体" w:hAnsi="宋体" w:cs="宋体"/>
                <w:bCs/>
                <w:kern w:val="0"/>
                <w:sz w:val="24"/>
                <w:lang w:val="en-US" w:eastAsia="zh-CN"/>
              </w:rPr>
              <w:t>3</w:t>
            </w:r>
            <w:r>
              <w:rPr>
                <w:rFonts w:ascii="宋体" w:hAnsi="宋体" w:cs="宋体"/>
                <w:bCs/>
                <w:kern w:val="0"/>
                <w:sz w:val="24"/>
              </w:rPr>
              <w:t>、供应商存在以下不良信用记录情形之一的，不得推荐为中标候选供应商，不得确定为中标供应商：</w:t>
            </w:r>
          </w:p>
          <w:p w14:paraId="21FC6983">
            <w:pPr>
              <w:snapToGrid w:val="0"/>
              <w:rPr>
                <w:rFonts w:ascii="宋体" w:hAnsi="宋体" w:cs="宋体"/>
                <w:bCs/>
                <w:kern w:val="0"/>
                <w:sz w:val="24"/>
              </w:rPr>
            </w:pPr>
            <w:r>
              <w:rPr>
                <w:rFonts w:ascii="宋体" w:hAnsi="宋体" w:cs="宋体"/>
                <w:bCs/>
                <w:kern w:val="0"/>
                <w:sz w:val="24"/>
              </w:rPr>
              <w:t xml:space="preserve">    （1）供应商被人民法院列入失信被执行人的；</w:t>
            </w:r>
          </w:p>
          <w:p w14:paraId="29DA56A0">
            <w:pPr>
              <w:snapToGrid w:val="0"/>
              <w:rPr>
                <w:rFonts w:ascii="宋体" w:hAnsi="宋体" w:cs="宋体"/>
                <w:bCs/>
                <w:kern w:val="0"/>
                <w:sz w:val="24"/>
              </w:rPr>
            </w:pPr>
            <w:r>
              <w:rPr>
                <w:rFonts w:ascii="宋体" w:hAnsi="宋体" w:cs="宋体"/>
                <w:bCs/>
                <w:kern w:val="0"/>
                <w:sz w:val="24"/>
              </w:rPr>
              <w:t xml:space="preserve">    （2）供应商被工商行政管理部门列入企业经营异常名录的；</w:t>
            </w:r>
          </w:p>
          <w:p w14:paraId="0DBFC904">
            <w:pPr>
              <w:snapToGrid w:val="0"/>
              <w:rPr>
                <w:rFonts w:ascii="宋体" w:hAnsi="宋体" w:cs="宋体"/>
                <w:bCs/>
                <w:kern w:val="0"/>
                <w:sz w:val="24"/>
              </w:rPr>
            </w:pPr>
            <w:r>
              <w:rPr>
                <w:rFonts w:ascii="宋体" w:hAnsi="宋体" w:cs="宋体"/>
                <w:bCs/>
                <w:kern w:val="0"/>
                <w:sz w:val="24"/>
              </w:rPr>
              <w:t xml:space="preserve">    （3）供应商被税务部门列入重大税收违法案件当事人名单的；</w:t>
            </w:r>
          </w:p>
          <w:p w14:paraId="788D62A5">
            <w:pPr>
              <w:snapToGrid w:val="0"/>
              <w:rPr>
                <w:rFonts w:ascii="宋体" w:hAnsi="宋体" w:cs="宋体"/>
                <w:bCs/>
                <w:kern w:val="0"/>
                <w:sz w:val="24"/>
              </w:rPr>
            </w:pPr>
            <w:r>
              <w:rPr>
                <w:rFonts w:ascii="宋体" w:hAnsi="宋体" w:cs="宋体"/>
                <w:bCs/>
                <w:kern w:val="0"/>
                <w:sz w:val="24"/>
              </w:rPr>
              <w:t xml:space="preserve">    （4）供应商被政府采购监管部门列入政府采购严重违法失信行为记录名单的。</w:t>
            </w:r>
          </w:p>
          <w:p w14:paraId="0FBF5F9F">
            <w:pPr>
              <w:widowControl/>
              <w:snapToGrid w:val="0"/>
              <w:ind w:firstLine="480" w:firstLineChars="200"/>
              <w:jc w:val="left"/>
              <w:rPr>
                <w:rFonts w:ascii="宋体" w:hAnsi="宋体" w:cs="宋体"/>
                <w:bCs/>
                <w:kern w:val="0"/>
                <w:sz w:val="24"/>
              </w:rPr>
            </w:pPr>
            <w:r>
              <w:rPr>
                <w:rFonts w:hint="eastAsia" w:ascii="宋体" w:hAnsi="宋体" w:cs="宋体"/>
                <w:bCs/>
                <w:kern w:val="0"/>
                <w:sz w:val="24"/>
                <w:lang w:eastAsia="zh-CN"/>
              </w:rPr>
              <w:t>（</w:t>
            </w:r>
            <w:r>
              <w:rPr>
                <w:rFonts w:hint="eastAsia" w:ascii="宋体" w:hAnsi="宋体" w:cs="宋体"/>
                <w:bCs/>
                <w:kern w:val="0"/>
                <w:sz w:val="24"/>
              </w:rPr>
              <w:t>三</w:t>
            </w:r>
            <w:r>
              <w:rPr>
                <w:rFonts w:hint="eastAsia" w:ascii="宋体" w:hAnsi="宋体" w:cs="宋体"/>
                <w:bCs/>
                <w:kern w:val="0"/>
                <w:sz w:val="24"/>
                <w:lang w:eastAsia="zh-CN"/>
              </w:rPr>
              <w:t>）</w:t>
            </w:r>
            <w:r>
              <w:rPr>
                <w:rFonts w:hint="eastAsia" w:ascii="宋体" w:hAnsi="宋体" w:cs="宋体"/>
                <w:bCs/>
                <w:kern w:val="0"/>
                <w:sz w:val="24"/>
              </w:rPr>
              <w:t>执行要求</w:t>
            </w:r>
          </w:p>
          <w:p w14:paraId="138E1C53">
            <w:pPr>
              <w:snapToGrid w:val="0"/>
              <w:rPr>
                <w:rFonts w:ascii="宋体" w:hAnsi="宋体" w:cs="宋体"/>
                <w:bCs/>
                <w:kern w:val="0"/>
                <w:sz w:val="24"/>
              </w:rPr>
            </w:pPr>
            <w:r>
              <w:rPr>
                <w:rFonts w:hint="eastAsia" w:ascii="宋体" w:hAnsi="宋体" w:cs="宋体"/>
                <w:bCs/>
                <w:kern w:val="0"/>
                <w:sz w:val="24"/>
              </w:rPr>
              <w:t>  1</w:t>
            </w:r>
            <w:r>
              <w:rPr>
                <w:rFonts w:ascii="宋体" w:hAnsi="宋体" w:cs="宋体"/>
                <w:bCs/>
                <w:kern w:val="0"/>
                <w:sz w:val="24"/>
              </w:rPr>
              <w:t>、</w:t>
            </w:r>
            <w:r>
              <w:rPr>
                <w:rFonts w:hint="eastAsia" w:ascii="宋体" w:hAnsi="宋体" w:cs="宋体"/>
                <w:bCs/>
                <w:kern w:val="0"/>
                <w:sz w:val="24"/>
              </w:rPr>
              <w:t>中标方需</w:t>
            </w:r>
            <w:r>
              <w:rPr>
                <w:rFonts w:ascii="宋体" w:hAnsi="宋体" w:cs="宋体"/>
                <w:bCs/>
                <w:kern w:val="0"/>
                <w:sz w:val="24"/>
              </w:rPr>
              <w:t>指派专人</w:t>
            </w:r>
            <w:r>
              <w:rPr>
                <w:rFonts w:hint="eastAsia" w:ascii="宋体" w:hAnsi="宋体" w:cs="宋体"/>
                <w:bCs/>
                <w:kern w:val="0"/>
                <w:sz w:val="24"/>
              </w:rPr>
              <w:t>1-2名长期驻点肥东县城</w:t>
            </w:r>
            <w:r>
              <w:rPr>
                <w:rFonts w:ascii="宋体" w:hAnsi="宋体" w:cs="宋体"/>
                <w:bCs/>
                <w:kern w:val="0"/>
                <w:sz w:val="24"/>
              </w:rPr>
              <w:t>负责与甲方对接</w:t>
            </w:r>
            <w:r>
              <w:rPr>
                <w:rFonts w:hint="eastAsia" w:ascii="宋体" w:hAnsi="宋体" w:cs="宋体"/>
                <w:bCs/>
                <w:kern w:val="0"/>
                <w:sz w:val="24"/>
              </w:rPr>
              <w:t>服务项目</w:t>
            </w:r>
            <w:r>
              <w:rPr>
                <w:rFonts w:ascii="宋体" w:hAnsi="宋体" w:cs="宋体"/>
                <w:bCs/>
                <w:kern w:val="0"/>
                <w:sz w:val="24"/>
              </w:rPr>
              <w:t>；</w:t>
            </w:r>
          </w:p>
          <w:p w14:paraId="311CA8BB">
            <w:pPr>
              <w:snapToGrid w:val="0"/>
              <w:ind w:firstLine="480" w:firstLineChars="200"/>
              <w:rPr>
                <w:rFonts w:hint="eastAsia" w:ascii="宋体" w:hAnsi="宋体" w:cs="宋体" w:eastAsiaTheme="minorEastAsia"/>
                <w:bCs/>
                <w:kern w:val="0"/>
                <w:sz w:val="24"/>
                <w:lang w:eastAsia="zh-CN"/>
              </w:rPr>
            </w:pPr>
            <w:r>
              <w:rPr>
                <w:rFonts w:ascii="宋体" w:hAnsi="宋体" w:cs="宋体"/>
                <w:bCs/>
                <w:kern w:val="0"/>
                <w:sz w:val="24"/>
              </w:rPr>
              <w:t>2、</w:t>
            </w:r>
            <w:r>
              <w:rPr>
                <w:rFonts w:hint="eastAsia" w:ascii="宋体" w:hAnsi="宋体" w:cs="宋体"/>
                <w:bCs/>
                <w:kern w:val="0"/>
                <w:sz w:val="24"/>
              </w:rPr>
              <w:t>中标方需</w:t>
            </w:r>
            <w:r>
              <w:rPr>
                <w:rFonts w:ascii="宋体" w:hAnsi="宋体" w:cs="宋体"/>
                <w:bCs/>
                <w:kern w:val="0"/>
                <w:sz w:val="24"/>
              </w:rPr>
              <w:t>负责</w:t>
            </w:r>
            <w:r>
              <w:rPr>
                <w:rFonts w:hint="eastAsia" w:ascii="宋体" w:hAnsi="宋体" w:cs="宋体"/>
                <w:bCs/>
                <w:kern w:val="0"/>
                <w:sz w:val="24"/>
              </w:rPr>
              <w:t>活动制定方案、邀请嘉宾和肥东本地作家</w:t>
            </w:r>
            <w:r>
              <w:rPr>
                <w:rFonts w:hint="eastAsia" w:ascii="宋体" w:hAnsi="宋体" w:cs="宋体"/>
                <w:bCs/>
                <w:kern w:val="0"/>
                <w:sz w:val="24"/>
                <w:lang w:eastAsia="zh-CN"/>
              </w:rPr>
              <w:t>及</w:t>
            </w:r>
            <w:r>
              <w:rPr>
                <w:rFonts w:hint="eastAsia" w:ascii="宋体" w:hAnsi="宋体" w:cs="宋体"/>
                <w:bCs/>
                <w:kern w:val="0"/>
                <w:sz w:val="24"/>
              </w:rPr>
              <w:t>文学爱好者参加活动</w:t>
            </w:r>
            <w:r>
              <w:rPr>
                <w:rFonts w:hint="eastAsia" w:ascii="宋体" w:hAnsi="宋体" w:cs="宋体"/>
                <w:bCs/>
                <w:kern w:val="0"/>
                <w:sz w:val="24"/>
                <w:lang w:eastAsia="zh-CN"/>
              </w:rPr>
              <w:t>。</w:t>
            </w:r>
          </w:p>
        </w:tc>
      </w:tr>
      <w:tr w14:paraId="1D5DE6A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9862" w:type="dxa"/>
            <w:gridSpan w:val="9"/>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tcPr>
          <w:p w14:paraId="27A0BC2E">
            <w:pPr>
              <w:widowControl/>
              <w:snapToGrid w:val="0"/>
              <w:rPr>
                <w:rFonts w:ascii="宋体" w:hAnsi="宋体" w:cs="宋体"/>
                <w:b/>
                <w:kern w:val="0"/>
                <w:sz w:val="24"/>
              </w:rPr>
            </w:pPr>
            <w:r>
              <w:rPr>
                <w:rFonts w:hint="eastAsia" w:ascii="宋体" w:hAnsi="宋体" w:cs="宋体"/>
                <w:b/>
                <w:kern w:val="0"/>
                <w:sz w:val="24"/>
              </w:rPr>
              <w:t>四、报价须知</w:t>
            </w:r>
          </w:p>
          <w:p w14:paraId="08D70164">
            <w:pPr>
              <w:widowControl/>
              <w:snapToGrid w:val="0"/>
              <w:rPr>
                <w:rFonts w:ascii="宋体" w:hAnsi="宋体" w:cs="宋体"/>
                <w:kern w:val="0"/>
                <w:sz w:val="24"/>
              </w:rPr>
            </w:pPr>
            <w:r>
              <w:rPr>
                <w:rFonts w:hint="eastAsia" w:ascii="宋体" w:hAnsi="宋体" w:cs="宋体"/>
                <w:b/>
                <w:kern w:val="0"/>
                <w:sz w:val="24"/>
              </w:rPr>
              <w:t xml:space="preserve">    </w:t>
            </w:r>
            <w:r>
              <w:rPr>
                <w:rFonts w:hint="eastAsia" w:ascii="宋体" w:hAnsi="宋体" w:cs="宋体"/>
                <w:kern w:val="0"/>
                <w:sz w:val="24"/>
              </w:rPr>
              <w:t>(一)本项目报价上限不高于</w:t>
            </w:r>
            <w:r>
              <w:rPr>
                <w:rFonts w:hint="eastAsia" w:ascii="宋体" w:hAnsi="宋体" w:cs="宋体"/>
                <w:kern w:val="0"/>
                <w:sz w:val="24"/>
                <w:lang w:val="en-US" w:eastAsia="zh-CN"/>
              </w:rPr>
              <w:t>6</w:t>
            </w:r>
            <w:r>
              <w:rPr>
                <w:rFonts w:hint="eastAsia" w:ascii="宋体" w:hAnsi="宋体" w:cs="宋体"/>
                <w:kern w:val="0"/>
                <w:sz w:val="24"/>
              </w:rPr>
              <w:t>万元；</w:t>
            </w:r>
          </w:p>
          <w:p w14:paraId="3DF4A84E">
            <w:pPr>
              <w:widowControl/>
              <w:snapToGrid w:val="0"/>
              <w:ind w:firstLine="480"/>
              <w:rPr>
                <w:sz w:val="24"/>
              </w:rPr>
            </w:pPr>
            <w:r>
              <w:rPr>
                <w:rFonts w:hint="eastAsia" w:ascii="宋体" w:hAnsi="宋体" w:cs="宋体"/>
                <w:kern w:val="0"/>
                <w:sz w:val="24"/>
              </w:rPr>
              <w:t>(二)本次采购采用询价竞价方式进行，采购中心发放报价单，供应商向肥东县委宣传部一次报出不得更改的价格，但须对该项目的全部内容进行报价，否则询价函报价无效。必须按要求注明售后服务承诺及交货时间,用钢笔或碳素笔填写，不得涂改挖补,否则报价无效；</w:t>
            </w:r>
          </w:p>
          <w:p w14:paraId="100EF8DA">
            <w:pPr>
              <w:widowControl/>
              <w:snapToGrid w:val="0"/>
              <w:ind w:firstLine="480" w:firstLineChars="200"/>
              <w:rPr>
                <w:rFonts w:eastAsia="宋体"/>
                <w:sz w:val="24"/>
              </w:rPr>
            </w:pPr>
            <w:r>
              <w:rPr>
                <w:rFonts w:hint="eastAsia" w:ascii="宋体" w:hAnsi="宋体" w:cs="宋体"/>
                <w:kern w:val="0"/>
                <w:sz w:val="24"/>
              </w:rPr>
              <w:t>（三）</w:t>
            </w:r>
            <w:r>
              <w:rPr>
                <w:rFonts w:hint="eastAsia" w:ascii="宋体" w:hAnsi="宋体" w:cs="宋体"/>
                <w:sz w:val="24"/>
              </w:rPr>
              <w:t>本次发布询价公告时间为202</w:t>
            </w:r>
            <w:r>
              <w:rPr>
                <w:rFonts w:hint="eastAsia" w:ascii="宋体" w:hAnsi="宋体" w:cs="宋体"/>
                <w:sz w:val="24"/>
                <w:lang w:val="en-US" w:eastAsia="zh-CN"/>
              </w:rPr>
              <w:t>6</w:t>
            </w:r>
            <w:r>
              <w:rPr>
                <w:rFonts w:hint="eastAsia" w:ascii="宋体" w:hAnsi="宋体" w:cs="宋体"/>
                <w:sz w:val="24"/>
              </w:rPr>
              <w:t>年</w:t>
            </w:r>
            <w:r>
              <w:rPr>
                <w:rFonts w:hint="eastAsia" w:ascii="宋体" w:hAnsi="宋体" w:cs="宋体"/>
                <w:sz w:val="24"/>
                <w:lang w:val="en-US" w:eastAsia="zh-CN"/>
              </w:rPr>
              <w:t>6</w:t>
            </w:r>
            <w:r>
              <w:rPr>
                <w:rFonts w:hint="eastAsia" w:ascii="宋体" w:hAnsi="宋体" w:cs="宋体"/>
                <w:sz w:val="24"/>
              </w:rPr>
              <w:t>月</w:t>
            </w:r>
            <w:r>
              <w:rPr>
                <w:rFonts w:hint="eastAsia" w:ascii="宋体" w:hAnsi="宋体" w:cs="宋体"/>
                <w:sz w:val="24"/>
                <w:lang w:val="en-US" w:eastAsia="zh-CN"/>
              </w:rPr>
              <w:t>18</w:t>
            </w:r>
            <w:r>
              <w:rPr>
                <w:rFonts w:hint="eastAsia" w:ascii="宋体" w:hAnsi="宋体" w:cs="宋体"/>
                <w:sz w:val="24"/>
              </w:rPr>
              <w:t>日至</w:t>
            </w:r>
            <w:r>
              <w:rPr>
                <w:rFonts w:hint="eastAsia" w:ascii="宋体" w:hAnsi="宋体" w:cs="宋体"/>
                <w:sz w:val="24"/>
                <w:lang w:val="en-US" w:eastAsia="zh-CN"/>
              </w:rPr>
              <w:t>6</w:t>
            </w:r>
            <w:r>
              <w:rPr>
                <w:rFonts w:hint="eastAsia" w:ascii="宋体" w:hAnsi="宋体" w:cs="宋体"/>
                <w:sz w:val="24"/>
              </w:rPr>
              <w:t>月</w:t>
            </w:r>
            <w:r>
              <w:rPr>
                <w:rFonts w:hint="eastAsia" w:ascii="宋体" w:hAnsi="宋体" w:cs="宋体"/>
                <w:sz w:val="24"/>
                <w:lang w:val="en-US" w:eastAsia="zh-CN"/>
              </w:rPr>
              <w:t>25</w:t>
            </w:r>
            <w:r>
              <w:rPr>
                <w:rFonts w:hint="eastAsia" w:ascii="宋体" w:hAnsi="宋体" w:cs="宋体"/>
                <w:sz w:val="24"/>
              </w:rPr>
              <w:t>日，</w:t>
            </w:r>
            <w:r>
              <w:rPr>
                <w:rFonts w:hint="eastAsia" w:ascii="宋体" w:hAnsi="宋体" w:cs="宋体"/>
                <w:b/>
                <w:bCs/>
                <w:sz w:val="24"/>
              </w:rPr>
              <w:t xml:space="preserve">供应商应在县委宣传部规定的时间内前往肥东县委宣传部进行现场报价,过时无效（具体时间、地点咨询项目联系人）； </w:t>
            </w:r>
          </w:p>
          <w:p w14:paraId="66DB0211">
            <w:pPr>
              <w:widowControl/>
              <w:snapToGrid w:val="0"/>
              <w:ind w:firstLine="480"/>
              <w:rPr>
                <w:sz w:val="24"/>
              </w:rPr>
            </w:pPr>
            <w:r>
              <w:rPr>
                <w:rFonts w:hint="eastAsia" w:ascii="宋体" w:hAnsi="宋体" w:cs="宋体"/>
                <w:kern w:val="0"/>
                <w:sz w:val="24"/>
              </w:rPr>
              <w:t>（四）供应商须将询价函密封并加盖公章,参加现场询价会议；</w:t>
            </w:r>
          </w:p>
          <w:p w14:paraId="1E95F1D2">
            <w:pPr>
              <w:widowControl/>
              <w:snapToGrid w:val="0"/>
              <w:ind w:firstLine="480"/>
              <w:rPr>
                <w:sz w:val="24"/>
              </w:rPr>
            </w:pPr>
            <w:r>
              <w:rPr>
                <w:rFonts w:hint="eastAsia" w:ascii="宋体" w:hAnsi="宋体" w:cs="宋体"/>
                <w:kern w:val="0"/>
                <w:sz w:val="24"/>
              </w:rPr>
              <w:t>（五）报价供应商需将询价函完整下载进行报价，不得更改配置，否则报价无效；</w:t>
            </w:r>
          </w:p>
          <w:p w14:paraId="7A3FC9DE">
            <w:pPr>
              <w:widowControl/>
              <w:snapToGrid w:val="0"/>
              <w:ind w:firstLine="480"/>
              <w:rPr>
                <w:b/>
                <w:sz w:val="24"/>
              </w:rPr>
            </w:pPr>
            <w:r>
              <w:rPr>
                <w:rFonts w:hint="eastAsia" w:ascii="宋体" w:hAnsi="宋体" w:cs="宋体"/>
                <w:kern w:val="0"/>
                <w:sz w:val="24"/>
              </w:rPr>
              <w:t>（六）报价供应商参加询价会议时，除提供询价函以外，</w:t>
            </w:r>
            <w:r>
              <w:rPr>
                <w:rFonts w:hint="eastAsia" w:ascii="宋体" w:hAnsi="宋体" w:cs="宋体"/>
                <w:b/>
                <w:kern w:val="0"/>
                <w:sz w:val="24"/>
              </w:rPr>
              <w:t>应提供营业执照、相关资质证件和证明、供采购方审定通过；</w:t>
            </w:r>
          </w:p>
          <w:p w14:paraId="4A9A5283">
            <w:pPr>
              <w:widowControl/>
              <w:snapToGrid w:val="0"/>
              <w:ind w:firstLine="480"/>
            </w:pPr>
            <w:r>
              <w:rPr>
                <w:rFonts w:hint="eastAsia" w:ascii="宋体" w:hAnsi="宋体" w:cs="宋体"/>
                <w:kern w:val="0"/>
                <w:sz w:val="24"/>
              </w:rPr>
              <w:t>（七）评标标准：综合评分。</w:t>
            </w:r>
          </w:p>
          <w:tbl>
            <w:tblPr>
              <w:tblStyle w:val="8"/>
              <w:tblpPr w:leftFromText="180" w:rightFromText="180" w:vertAnchor="text" w:horzAnchor="page" w:tblpX="112" w:tblpY="19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1701"/>
              <w:gridCol w:w="993"/>
              <w:gridCol w:w="4677"/>
              <w:gridCol w:w="1332"/>
            </w:tblGrid>
            <w:tr w14:paraId="6F8B0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trPr>
              <w:tc>
                <w:tcPr>
                  <w:tcW w:w="1129" w:type="dxa"/>
                  <w:vAlign w:val="center"/>
                </w:tcPr>
                <w:p w14:paraId="699C4EE4">
                  <w:pPr>
                    <w:jc w:val="center"/>
                    <w:rPr>
                      <w:rFonts w:ascii="宋体" w:hAnsi="宋体" w:eastAsia="宋体" w:cs="宋体"/>
                      <w:b/>
                      <w:bCs/>
                      <w:kern w:val="0"/>
                      <w:szCs w:val="21"/>
                    </w:rPr>
                  </w:pPr>
                  <w:r>
                    <w:rPr>
                      <w:rFonts w:hint="eastAsia" w:ascii="宋体" w:hAnsi="宋体" w:eastAsia="宋体" w:cs="宋体"/>
                      <w:b/>
                      <w:bCs/>
                      <w:kern w:val="0"/>
                      <w:szCs w:val="21"/>
                    </w:rPr>
                    <w:t>项目</w:t>
                  </w:r>
                </w:p>
              </w:tc>
              <w:tc>
                <w:tcPr>
                  <w:tcW w:w="1701" w:type="dxa"/>
                  <w:tcBorders>
                    <w:left w:val="nil"/>
                  </w:tcBorders>
                  <w:vAlign w:val="center"/>
                </w:tcPr>
                <w:p w14:paraId="28198825">
                  <w:pPr>
                    <w:jc w:val="center"/>
                    <w:rPr>
                      <w:rFonts w:ascii="宋体" w:hAnsi="宋体" w:eastAsia="宋体" w:cs="宋体"/>
                      <w:b/>
                      <w:bCs/>
                      <w:kern w:val="0"/>
                      <w:szCs w:val="21"/>
                    </w:rPr>
                  </w:pPr>
                  <w:r>
                    <w:rPr>
                      <w:rFonts w:hint="eastAsia" w:ascii="宋体" w:hAnsi="宋体" w:eastAsia="宋体" w:cs="宋体"/>
                      <w:b/>
                      <w:bCs/>
                      <w:kern w:val="0"/>
                      <w:szCs w:val="21"/>
                    </w:rPr>
                    <w:t>评分分项</w:t>
                  </w:r>
                </w:p>
              </w:tc>
              <w:tc>
                <w:tcPr>
                  <w:tcW w:w="993" w:type="dxa"/>
                  <w:tcBorders>
                    <w:left w:val="nil"/>
                  </w:tcBorders>
                  <w:vAlign w:val="center"/>
                </w:tcPr>
                <w:p w14:paraId="225BD910">
                  <w:pPr>
                    <w:jc w:val="center"/>
                    <w:rPr>
                      <w:rFonts w:ascii="宋体" w:hAnsi="宋体" w:eastAsia="宋体" w:cs="宋体"/>
                      <w:b/>
                      <w:bCs/>
                      <w:kern w:val="0"/>
                      <w:szCs w:val="21"/>
                    </w:rPr>
                  </w:pPr>
                  <w:r>
                    <w:rPr>
                      <w:rFonts w:hint="eastAsia" w:ascii="宋体" w:hAnsi="宋体" w:eastAsia="宋体" w:cs="宋体"/>
                      <w:b/>
                      <w:bCs/>
                      <w:kern w:val="0"/>
                      <w:szCs w:val="21"/>
                    </w:rPr>
                    <w:t>分值（分）</w:t>
                  </w:r>
                </w:p>
              </w:tc>
              <w:tc>
                <w:tcPr>
                  <w:tcW w:w="4677" w:type="dxa"/>
                  <w:tcBorders>
                    <w:left w:val="nil"/>
                  </w:tcBorders>
                  <w:vAlign w:val="center"/>
                </w:tcPr>
                <w:p w14:paraId="2516F436">
                  <w:pPr>
                    <w:jc w:val="center"/>
                    <w:rPr>
                      <w:rFonts w:ascii="宋体" w:hAnsi="宋体" w:eastAsia="宋体" w:cs="宋体"/>
                      <w:b/>
                      <w:bCs/>
                      <w:kern w:val="0"/>
                      <w:szCs w:val="21"/>
                    </w:rPr>
                  </w:pPr>
                  <w:r>
                    <w:rPr>
                      <w:rFonts w:hint="eastAsia" w:ascii="宋体" w:hAnsi="宋体" w:eastAsia="宋体" w:cs="宋体"/>
                      <w:b/>
                      <w:bCs/>
                      <w:kern w:val="0"/>
                      <w:szCs w:val="21"/>
                    </w:rPr>
                    <w:t>评分标准</w:t>
                  </w:r>
                </w:p>
              </w:tc>
              <w:tc>
                <w:tcPr>
                  <w:tcW w:w="1332" w:type="dxa"/>
                  <w:tcBorders>
                    <w:left w:val="nil"/>
                  </w:tcBorders>
                  <w:vAlign w:val="center"/>
                </w:tcPr>
                <w:p w14:paraId="7164E8B6">
                  <w:pPr>
                    <w:jc w:val="center"/>
                    <w:rPr>
                      <w:rFonts w:ascii="宋体" w:hAnsi="宋体" w:eastAsia="宋体" w:cs="宋体"/>
                      <w:b/>
                      <w:bCs/>
                      <w:kern w:val="0"/>
                      <w:szCs w:val="21"/>
                    </w:rPr>
                  </w:pPr>
                  <w:r>
                    <w:rPr>
                      <w:rFonts w:hint="eastAsia" w:ascii="宋体" w:hAnsi="宋体" w:eastAsia="宋体" w:cs="宋体"/>
                      <w:b/>
                      <w:bCs/>
                      <w:kern w:val="0"/>
                      <w:szCs w:val="21"/>
                    </w:rPr>
                    <w:t>备注</w:t>
                  </w:r>
                </w:p>
              </w:tc>
            </w:tr>
            <w:tr w14:paraId="71127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 w:hRule="atLeast"/>
              </w:trPr>
              <w:tc>
                <w:tcPr>
                  <w:tcW w:w="1129" w:type="dxa"/>
                  <w:tcBorders>
                    <w:bottom w:val="single" w:color="auto" w:sz="4" w:space="0"/>
                  </w:tcBorders>
                  <w:vAlign w:val="center"/>
                </w:tcPr>
                <w:p w14:paraId="4F48F8FD">
                  <w:pPr>
                    <w:jc w:val="center"/>
                    <w:rPr>
                      <w:rFonts w:ascii="宋体" w:hAnsi="宋体" w:eastAsia="宋体" w:cs="宋体"/>
                      <w:kern w:val="0"/>
                      <w:szCs w:val="21"/>
                    </w:rPr>
                  </w:pPr>
                  <w:r>
                    <w:rPr>
                      <w:rFonts w:hint="eastAsia" w:ascii="宋体" w:hAnsi="宋体" w:eastAsia="宋体" w:cs="宋体"/>
                      <w:kern w:val="0"/>
                      <w:szCs w:val="21"/>
                    </w:rPr>
                    <w:t>价格部分</w:t>
                  </w:r>
                </w:p>
              </w:tc>
              <w:tc>
                <w:tcPr>
                  <w:tcW w:w="1701" w:type="dxa"/>
                  <w:tcBorders>
                    <w:left w:val="nil"/>
                    <w:bottom w:val="single" w:color="auto" w:sz="4" w:space="0"/>
                  </w:tcBorders>
                  <w:vAlign w:val="center"/>
                </w:tcPr>
                <w:p w14:paraId="4D289F8B">
                  <w:pPr>
                    <w:jc w:val="center"/>
                    <w:rPr>
                      <w:rFonts w:ascii="宋体" w:hAnsi="宋体" w:eastAsia="宋体" w:cs="宋体"/>
                      <w:kern w:val="0"/>
                      <w:szCs w:val="21"/>
                    </w:rPr>
                  </w:pPr>
                  <w:r>
                    <w:rPr>
                      <w:rFonts w:hint="eastAsia" w:ascii="宋体" w:hAnsi="宋体" w:eastAsia="宋体" w:cs="宋体"/>
                      <w:kern w:val="0"/>
                      <w:szCs w:val="21"/>
                    </w:rPr>
                    <w:t>投标报价</w:t>
                  </w:r>
                </w:p>
              </w:tc>
              <w:tc>
                <w:tcPr>
                  <w:tcW w:w="993" w:type="dxa"/>
                  <w:tcBorders>
                    <w:left w:val="nil"/>
                    <w:bottom w:val="single" w:color="auto" w:sz="4" w:space="0"/>
                  </w:tcBorders>
                  <w:vAlign w:val="center"/>
                </w:tcPr>
                <w:p w14:paraId="384C1102">
                  <w:pPr>
                    <w:pStyle w:val="6"/>
                    <w:jc w:val="center"/>
                    <w:rPr>
                      <w:rFonts w:hint="default" w:eastAsia="宋体"/>
                      <w:b w:val="0"/>
                      <w:bCs/>
                      <w:sz w:val="21"/>
                      <w:szCs w:val="21"/>
                      <w:lang w:val="en-US" w:eastAsia="zh-CN"/>
                    </w:rPr>
                  </w:pPr>
                  <w:r>
                    <w:rPr>
                      <w:rFonts w:hint="eastAsia" w:cs="宋体"/>
                      <w:b w:val="0"/>
                      <w:bCs/>
                      <w:sz w:val="21"/>
                      <w:szCs w:val="21"/>
                      <w:lang w:val="en-US" w:eastAsia="zh-CN"/>
                    </w:rPr>
                    <w:t>30</w:t>
                  </w:r>
                </w:p>
              </w:tc>
              <w:tc>
                <w:tcPr>
                  <w:tcW w:w="4677" w:type="dxa"/>
                  <w:tcBorders>
                    <w:left w:val="nil"/>
                    <w:bottom w:val="single" w:color="auto" w:sz="4" w:space="0"/>
                  </w:tcBorders>
                  <w:vAlign w:val="center"/>
                </w:tcPr>
                <w:p w14:paraId="6CBBF8EC">
                  <w:pPr>
                    <w:pStyle w:val="11"/>
                    <w:ind w:right="19"/>
                    <w:jc w:val="left"/>
                    <w:rPr>
                      <w:rFonts w:eastAsia="宋体"/>
                      <w:szCs w:val="21"/>
                    </w:rPr>
                  </w:pPr>
                  <w:r>
                    <w:rPr>
                      <w:rFonts w:hint="eastAsia" w:eastAsia="宋体"/>
                      <w:szCs w:val="21"/>
                    </w:rPr>
                    <w:t>价格分统一采用低价优先法，取最低价为</w:t>
                  </w:r>
                  <w:r>
                    <w:rPr>
                      <w:rFonts w:hint="eastAsia" w:eastAsia="宋体"/>
                      <w:szCs w:val="21"/>
                      <w:lang w:val="en-US"/>
                    </w:rPr>
                    <w:t>3</w:t>
                  </w:r>
                  <w:r>
                    <w:rPr>
                      <w:rFonts w:hint="eastAsia" w:eastAsia="宋体"/>
                      <w:szCs w:val="21"/>
                    </w:rPr>
                    <w:t xml:space="preserve">0分，其他价格视具体金额进行打分，其价格分为满分 </w:t>
                  </w:r>
                  <w:r>
                    <w:rPr>
                      <w:rFonts w:hint="eastAsia" w:eastAsia="宋体"/>
                      <w:szCs w:val="21"/>
                      <w:lang w:val="en-US"/>
                    </w:rPr>
                    <w:t>3</w:t>
                  </w:r>
                  <w:r>
                    <w:rPr>
                      <w:rFonts w:hint="eastAsia" w:eastAsia="宋体"/>
                      <w:szCs w:val="21"/>
                    </w:rPr>
                    <w:t>0分。</w:t>
                  </w:r>
                </w:p>
              </w:tc>
              <w:tc>
                <w:tcPr>
                  <w:tcW w:w="1332" w:type="dxa"/>
                  <w:tcBorders>
                    <w:left w:val="nil"/>
                    <w:bottom w:val="single" w:color="auto" w:sz="4" w:space="0"/>
                  </w:tcBorders>
                  <w:vAlign w:val="center"/>
                </w:tcPr>
                <w:p w14:paraId="13BED4DA">
                  <w:pPr>
                    <w:jc w:val="center"/>
                    <w:rPr>
                      <w:rFonts w:ascii="宋体" w:hAnsi="宋体" w:eastAsia="宋体" w:cs="宋体"/>
                      <w:kern w:val="0"/>
                      <w:szCs w:val="21"/>
                    </w:rPr>
                  </w:pPr>
                </w:p>
              </w:tc>
            </w:tr>
            <w:tr w14:paraId="584DA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1129" w:type="dxa"/>
                  <w:vMerge w:val="restart"/>
                  <w:tcBorders>
                    <w:top w:val="single" w:color="auto" w:sz="4" w:space="0"/>
                    <w:right w:val="single" w:color="auto" w:sz="4" w:space="0"/>
                  </w:tcBorders>
                  <w:vAlign w:val="center"/>
                </w:tcPr>
                <w:p w14:paraId="09E704C8">
                  <w:pPr>
                    <w:jc w:val="center"/>
                    <w:rPr>
                      <w:rFonts w:ascii="宋体" w:hAnsi="宋体" w:eastAsia="宋体" w:cs="宋体"/>
                      <w:kern w:val="0"/>
                      <w:szCs w:val="21"/>
                    </w:rPr>
                  </w:pPr>
                  <w:r>
                    <w:rPr>
                      <w:rFonts w:hint="eastAsia" w:ascii="宋体" w:hAnsi="宋体" w:eastAsia="宋体" w:cs="宋体"/>
                      <w:kern w:val="0"/>
                      <w:szCs w:val="21"/>
                    </w:rPr>
                    <w:t>服务供应商资质</w:t>
                  </w:r>
                </w:p>
                <w:p w14:paraId="079B0971">
                  <w:pPr>
                    <w:rPr>
                      <w:rFonts w:ascii="宋体" w:hAnsi="宋体" w:eastAsia="宋体" w:cs="宋体"/>
                      <w:kern w:val="0"/>
                      <w:szCs w:val="21"/>
                    </w:rPr>
                  </w:pPr>
                  <w:r>
                    <w:rPr>
                      <w:rFonts w:hint="eastAsia" w:ascii="宋体" w:hAnsi="宋体" w:eastAsia="宋体" w:cs="宋体"/>
                      <w:kern w:val="0"/>
                      <w:szCs w:val="21"/>
                    </w:rPr>
                    <w:t xml:space="preserve"> </w:t>
                  </w:r>
                </w:p>
              </w:tc>
              <w:tc>
                <w:tcPr>
                  <w:tcW w:w="1701" w:type="dxa"/>
                  <w:tcBorders>
                    <w:top w:val="single" w:color="auto" w:sz="4" w:space="0"/>
                    <w:left w:val="single" w:color="auto" w:sz="4" w:space="0"/>
                    <w:right w:val="single" w:color="auto" w:sz="4" w:space="0"/>
                  </w:tcBorders>
                  <w:vAlign w:val="center"/>
                </w:tcPr>
                <w:p w14:paraId="1E8B009D">
                  <w:pPr>
                    <w:widowControl/>
                    <w:jc w:val="center"/>
                    <w:rPr>
                      <w:rFonts w:ascii="宋体" w:hAnsi="宋体" w:eastAsia="宋体" w:cs="宋体"/>
                      <w:kern w:val="0"/>
                      <w:szCs w:val="21"/>
                    </w:rPr>
                  </w:pPr>
                  <w:r>
                    <w:rPr>
                      <w:rFonts w:hint="eastAsia" w:ascii="宋体" w:hAnsi="宋体" w:eastAsia="宋体" w:cs="宋体"/>
                      <w:kern w:val="0"/>
                      <w:szCs w:val="21"/>
                    </w:rPr>
                    <w:t>综合实力</w:t>
                  </w:r>
                </w:p>
              </w:tc>
              <w:tc>
                <w:tcPr>
                  <w:tcW w:w="993" w:type="dxa"/>
                  <w:tcBorders>
                    <w:top w:val="single" w:color="auto" w:sz="4" w:space="0"/>
                    <w:left w:val="single" w:color="auto" w:sz="4" w:space="0"/>
                    <w:right w:val="single" w:color="auto" w:sz="4" w:space="0"/>
                  </w:tcBorders>
                  <w:vAlign w:val="center"/>
                </w:tcPr>
                <w:p w14:paraId="38DB6DE4">
                  <w:pPr>
                    <w:pStyle w:val="6"/>
                    <w:jc w:val="center"/>
                    <w:rPr>
                      <w:rFonts w:hint="default"/>
                      <w:b w:val="0"/>
                      <w:bCs/>
                      <w:sz w:val="21"/>
                      <w:szCs w:val="21"/>
                    </w:rPr>
                  </w:pPr>
                  <w:r>
                    <w:rPr>
                      <w:rFonts w:hint="eastAsia" w:cs="宋体"/>
                      <w:b w:val="0"/>
                      <w:bCs/>
                      <w:sz w:val="21"/>
                      <w:szCs w:val="21"/>
                      <w:lang w:val="en-US" w:eastAsia="zh-CN"/>
                    </w:rPr>
                    <w:t>2</w:t>
                  </w:r>
                  <w:r>
                    <w:rPr>
                      <w:rFonts w:cs="宋体"/>
                      <w:b w:val="0"/>
                      <w:bCs/>
                      <w:sz w:val="21"/>
                      <w:szCs w:val="21"/>
                    </w:rPr>
                    <w:t>0</w:t>
                  </w:r>
                </w:p>
              </w:tc>
              <w:tc>
                <w:tcPr>
                  <w:tcW w:w="4677" w:type="dxa"/>
                  <w:tcBorders>
                    <w:top w:val="single" w:color="auto" w:sz="4" w:space="0"/>
                    <w:left w:val="single" w:color="auto" w:sz="4" w:space="0"/>
                    <w:bottom w:val="single" w:color="auto" w:sz="4" w:space="0"/>
                    <w:right w:val="single" w:color="auto" w:sz="4" w:space="0"/>
                  </w:tcBorders>
                </w:tcPr>
                <w:p w14:paraId="2D1E5D73">
                  <w:pPr>
                    <w:pStyle w:val="11"/>
                    <w:ind w:right="19"/>
                    <w:jc w:val="left"/>
                    <w:rPr>
                      <w:rFonts w:hint="eastAsia" w:eastAsia="宋体"/>
                      <w:szCs w:val="21"/>
                      <w:lang w:val="en-US" w:eastAsia="zh-CN"/>
                    </w:rPr>
                  </w:pPr>
                  <w:r>
                    <w:rPr>
                      <w:rFonts w:hint="eastAsia" w:eastAsia="宋体"/>
                      <w:szCs w:val="21"/>
                      <w:lang w:val="en-US" w:eastAsia="zh-CN"/>
                    </w:rPr>
                    <w:t>有国家级期刊、杂志合作的资质。（满分20分）</w:t>
                  </w:r>
                </w:p>
              </w:tc>
              <w:tc>
                <w:tcPr>
                  <w:tcW w:w="1332" w:type="dxa"/>
                  <w:tcBorders>
                    <w:top w:val="single" w:color="auto" w:sz="4" w:space="0"/>
                    <w:left w:val="single" w:color="auto" w:sz="4" w:space="0"/>
                  </w:tcBorders>
                  <w:vAlign w:val="center"/>
                </w:tcPr>
                <w:p w14:paraId="72C6B508">
                  <w:pPr>
                    <w:jc w:val="center"/>
                    <w:rPr>
                      <w:rFonts w:ascii="宋体" w:hAnsi="宋体" w:eastAsia="宋体" w:cs="宋体"/>
                      <w:szCs w:val="21"/>
                    </w:rPr>
                  </w:pPr>
                </w:p>
              </w:tc>
            </w:tr>
            <w:tr w14:paraId="61513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 w:hRule="atLeast"/>
              </w:trPr>
              <w:tc>
                <w:tcPr>
                  <w:tcW w:w="1129" w:type="dxa"/>
                  <w:vMerge w:val="continue"/>
                  <w:tcBorders>
                    <w:right w:val="single" w:color="auto" w:sz="4" w:space="0"/>
                  </w:tcBorders>
                  <w:vAlign w:val="center"/>
                </w:tcPr>
                <w:p w14:paraId="3C2DA16E">
                  <w:pPr>
                    <w:widowControl/>
                    <w:jc w:val="center"/>
                    <w:rPr>
                      <w:rFonts w:ascii="宋体" w:hAnsi="宋体" w:eastAsia="宋体" w:cs="宋体"/>
                      <w:kern w:val="0"/>
                      <w:szCs w:val="21"/>
                    </w:rPr>
                  </w:pPr>
                </w:p>
              </w:tc>
              <w:tc>
                <w:tcPr>
                  <w:tcW w:w="1701" w:type="dxa"/>
                  <w:tcBorders>
                    <w:left w:val="single" w:color="auto" w:sz="4" w:space="0"/>
                  </w:tcBorders>
                  <w:vAlign w:val="center"/>
                </w:tcPr>
                <w:p w14:paraId="5C33E304">
                  <w:pPr>
                    <w:widowControl/>
                    <w:jc w:val="center"/>
                    <w:textAlignment w:val="center"/>
                    <w:rPr>
                      <w:rFonts w:ascii="宋体" w:hAnsi="宋体" w:eastAsia="宋体" w:cs="宋体"/>
                      <w:kern w:val="0"/>
                      <w:szCs w:val="21"/>
                    </w:rPr>
                  </w:pPr>
                  <w:r>
                    <w:rPr>
                      <w:rFonts w:hint="eastAsia" w:ascii="宋体" w:hAnsi="宋体" w:eastAsia="宋体" w:cs="宋体"/>
                      <w:kern w:val="0"/>
                      <w:szCs w:val="21"/>
                    </w:rPr>
                    <w:t>企业要求</w:t>
                  </w:r>
                </w:p>
              </w:tc>
              <w:tc>
                <w:tcPr>
                  <w:tcW w:w="993" w:type="dxa"/>
                  <w:vAlign w:val="center"/>
                </w:tcPr>
                <w:p w14:paraId="6C615A5F">
                  <w:pPr>
                    <w:jc w:val="center"/>
                    <w:rPr>
                      <w:rFonts w:hint="default" w:ascii="宋体" w:hAnsi="宋体" w:eastAsia="宋体" w:cs="宋体"/>
                      <w:bCs/>
                      <w:szCs w:val="21"/>
                      <w:lang w:val="en-US"/>
                    </w:rPr>
                  </w:pPr>
                  <w:r>
                    <w:rPr>
                      <w:rFonts w:hint="eastAsia" w:ascii="宋体" w:hAnsi="宋体" w:eastAsia="宋体" w:cs="宋体"/>
                      <w:bCs/>
                      <w:szCs w:val="21"/>
                      <w:lang w:val="en-US" w:eastAsia="zh-CN"/>
                    </w:rPr>
                    <w:t>20</w:t>
                  </w:r>
                </w:p>
              </w:tc>
              <w:tc>
                <w:tcPr>
                  <w:tcW w:w="4677" w:type="dxa"/>
                  <w:vAlign w:val="center"/>
                </w:tcPr>
                <w:p w14:paraId="0ECB031C">
                  <w:pPr>
                    <w:spacing w:line="400" w:lineRule="exact"/>
                    <w:jc w:val="left"/>
                    <w:textAlignment w:val="baseline"/>
                    <w:rPr>
                      <w:rFonts w:eastAsia="宋体"/>
                      <w:szCs w:val="21"/>
                    </w:rPr>
                  </w:pPr>
                  <w:r>
                    <w:rPr>
                      <w:rFonts w:hint="eastAsia" w:eastAsia="宋体"/>
                      <w:szCs w:val="21"/>
                    </w:rPr>
                    <w:t>有中国文联下属作家协会承办资质和省级作家协会承办资质得20分；市、县级作家协会承办资质得10分。（满分20分）</w:t>
                  </w:r>
                </w:p>
              </w:tc>
              <w:tc>
                <w:tcPr>
                  <w:tcW w:w="1332" w:type="dxa"/>
                  <w:vAlign w:val="center"/>
                </w:tcPr>
                <w:p w14:paraId="79EBF729">
                  <w:pPr>
                    <w:jc w:val="center"/>
                    <w:rPr>
                      <w:rFonts w:ascii="宋体" w:hAnsi="宋体" w:eastAsia="宋体" w:cs="宋体"/>
                      <w:szCs w:val="21"/>
                    </w:rPr>
                  </w:pPr>
                </w:p>
              </w:tc>
            </w:tr>
            <w:tr w14:paraId="206B7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atLeast"/>
              </w:trPr>
              <w:tc>
                <w:tcPr>
                  <w:tcW w:w="1129" w:type="dxa"/>
                  <w:vMerge w:val="continue"/>
                  <w:tcBorders>
                    <w:right w:val="single" w:color="auto" w:sz="4" w:space="0"/>
                  </w:tcBorders>
                  <w:vAlign w:val="center"/>
                </w:tcPr>
                <w:p w14:paraId="138AC94D">
                  <w:pPr>
                    <w:widowControl/>
                    <w:jc w:val="center"/>
                    <w:rPr>
                      <w:rFonts w:ascii="宋体" w:hAnsi="宋体" w:eastAsia="宋体" w:cs="宋体"/>
                      <w:kern w:val="0"/>
                      <w:szCs w:val="21"/>
                    </w:rPr>
                  </w:pPr>
                </w:p>
              </w:tc>
              <w:tc>
                <w:tcPr>
                  <w:tcW w:w="1701" w:type="dxa"/>
                  <w:tcBorders>
                    <w:left w:val="single" w:color="auto" w:sz="4" w:space="0"/>
                  </w:tcBorders>
                  <w:vAlign w:val="center"/>
                </w:tcPr>
                <w:p w14:paraId="008F9A4A">
                  <w:pPr>
                    <w:widowControl/>
                    <w:jc w:val="center"/>
                    <w:textAlignment w:val="center"/>
                    <w:rPr>
                      <w:rFonts w:ascii="宋体" w:hAnsi="宋体" w:eastAsia="宋体" w:cs="宋体"/>
                      <w:szCs w:val="21"/>
                    </w:rPr>
                  </w:pPr>
                  <w:r>
                    <w:rPr>
                      <w:rFonts w:hint="eastAsia" w:ascii="宋体" w:hAnsi="宋体" w:eastAsia="宋体" w:cs="宋体"/>
                      <w:szCs w:val="21"/>
                    </w:rPr>
                    <w:t>业绩要求</w:t>
                  </w:r>
                </w:p>
              </w:tc>
              <w:tc>
                <w:tcPr>
                  <w:tcW w:w="993" w:type="dxa"/>
                  <w:vAlign w:val="center"/>
                </w:tcPr>
                <w:p w14:paraId="05B06EA3">
                  <w:pPr>
                    <w:jc w:val="center"/>
                    <w:rPr>
                      <w:rFonts w:ascii="宋体" w:hAnsi="宋体" w:eastAsia="宋体" w:cs="宋体"/>
                      <w:bCs/>
                      <w:szCs w:val="21"/>
                    </w:rPr>
                  </w:pPr>
                  <w:r>
                    <w:rPr>
                      <w:rFonts w:hint="eastAsia" w:ascii="宋体" w:hAnsi="宋体" w:eastAsia="宋体" w:cs="宋体"/>
                      <w:bCs/>
                      <w:szCs w:val="21"/>
                      <w:lang w:val="en-US" w:eastAsia="zh-CN"/>
                    </w:rPr>
                    <w:t>3</w:t>
                  </w:r>
                  <w:r>
                    <w:rPr>
                      <w:rFonts w:hint="eastAsia" w:ascii="宋体" w:hAnsi="宋体" w:eastAsia="宋体" w:cs="宋体"/>
                      <w:bCs/>
                      <w:szCs w:val="21"/>
                    </w:rPr>
                    <w:t>0</w:t>
                  </w:r>
                </w:p>
              </w:tc>
              <w:tc>
                <w:tcPr>
                  <w:tcW w:w="4677" w:type="dxa"/>
                  <w:vAlign w:val="center"/>
                </w:tcPr>
                <w:p w14:paraId="1496D27B">
                  <w:pPr>
                    <w:pStyle w:val="11"/>
                    <w:ind w:right="19"/>
                    <w:jc w:val="left"/>
                    <w:rPr>
                      <w:rFonts w:hint="eastAsia" w:eastAsia="宋体"/>
                      <w:szCs w:val="21"/>
                      <w:lang w:val="en-US" w:eastAsia="zh-CN"/>
                    </w:rPr>
                  </w:pPr>
                  <w:r>
                    <w:rPr>
                      <w:rFonts w:hint="eastAsia" w:eastAsia="宋体"/>
                      <w:szCs w:val="21"/>
                      <w:lang w:val="en-US" w:eastAsia="zh-CN"/>
                    </w:rPr>
                    <w:t>近2年内有与政府单位合作的类似文学活动，每提供一次得10分，满分30分（提供合同、发票）。</w:t>
                  </w:r>
                </w:p>
              </w:tc>
              <w:tc>
                <w:tcPr>
                  <w:tcW w:w="1332" w:type="dxa"/>
                  <w:vAlign w:val="center"/>
                </w:tcPr>
                <w:p w14:paraId="18269E3C">
                  <w:pPr>
                    <w:jc w:val="center"/>
                    <w:rPr>
                      <w:rFonts w:ascii="宋体" w:hAnsi="宋体" w:eastAsia="宋体" w:cs="宋体"/>
                      <w:szCs w:val="21"/>
                    </w:rPr>
                  </w:pPr>
                </w:p>
              </w:tc>
            </w:tr>
          </w:tbl>
          <w:p w14:paraId="5557FBD2">
            <w:pPr>
              <w:widowControl/>
              <w:snapToGrid w:val="0"/>
              <w:rPr>
                <w:rFonts w:ascii="宋体" w:hAnsi="宋体" w:cs="宋体"/>
                <w:kern w:val="0"/>
                <w:sz w:val="24"/>
              </w:rPr>
            </w:pPr>
          </w:p>
          <w:p w14:paraId="44DC221D">
            <w:pPr>
              <w:widowControl/>
              <w:snapToGrid w:val="0"/>
              <w:ind w:firstLine="480"/>
              <w:rPr>
                <w:sz w:val="24"/>
              </w:rPr>
            </w:pPr>
            <w:r>
              <w:rPr>
                <w:rFonts w:hint="eastAsia" w:ascii="宋体" w:hAnsi="宋体" w:cs="宋体"/>
                <w:kern w:val="0"/>
                <w:sz w:val="24"/>
              </w:rPr>
              <w:t>（八）报价包括</w:t>
            </w:r>
            <w:r>
              <w:rPr>
                <w:rFonts w:hint="eastAsia" w:ascii="宋体" w:hAnsi="宋体" w:cs="宋体"/>
                <w:kern w:val="0"/>
                <w:sz w:val="24"/>
                <w:lang w:val="zh-CN"/>
              </w:rPr>
              <w:t>嘉宾费用</w:t>
            </w:r>
            <w:r>
              <w:rPr>
                <w:rFonts w:hint="eastAsia" w:ascii="宋体" w:hAnsi="宋体" w:cs="宋体"/>
                <w:kern w:val="0"/>
                <w:sz w:val="24"/>
                <w:lang w:eastAsia="zh-CN"/>
              </w:rPr>
              <w:t>、</w:t>
            </w:r>
            <w:r>
              <w:rPr>
                <w:rFonts w:hint="eastAsia" w:ascii="宋体" w:hAnsi="宋体" w:cs="宋体"/>
                <w:kern w:val="0"/>
                <w:sz w:val="24"/>
                <w:lang w:val="zh-CN" w:eastAsia="zh-CN"/>
              </w:rPr>
              <w:t>差旅费、食宿餐饮费用</w:t>
            </w:r>
            <w:r>
              <w:rPr>
                <w:rFonts w:hint="eastAsia" w:ascii="宋体" w:hAnsi="宋体" w:cs="宋体"/>
                <w:kern w:val="0"/>
                <w:sz w:val="24"/>
                <w:lang w:eastAsia="zh-CN"/>
              </w:rPr>
              <w:t>、</w:t>
            </w:r>
            <w:r>
              <w:rPr>
                <w:rFonts w:hint="eastAsia" w:ascii="宋体" w:hAnsi="宋体" w:cs="宋体"/>
                <w:kern w:val="0"/>
                <w:sz w:val="24"/>
                <w:lang w:val="zh-CN" w:eastAsia="zh-CN"/>
              </w:rPr>
              <w:t>组织活动场地及其他资料费用</w:t>
            </w:r>
            <w:r>
              <w:rPr>
                <w:rFonts w:hint="eastAsia" w:ascii="宋体" w:hAnsi="宋体" w:cs="宋体"/>
                <w:kern w:val="0"/>
                <w:sz w:val="24"/>
                <w:lang w:eastAsia="zh-CN"/>
              </w:rPr>
              <w:t>、</w:t>
            </w:r>
            <w:r>
              <w:rPr>
                <w:rFonts w:hint="eastAsia" w:ascii="宋体" w:hAnsi="宋体" w:cs="宋体"/>
                <w:kern w:val="0"/>
                <w:sz w:val="24"/>
                <w:lang w:val="zh-CN" w:eastAsia="zh-CN"/>
              </w:rPr>
              <w:t>宣传报道费用</w:t>
            </w:r>
            <w:r>
              <w:rPr>
                <w:rFonts w:hint="eastAsia" w:ascii="宋体" w:hAnsi="宋体" w:cs="宋体"/>
                <w:kern w:val="0"/>
                <w:sz w:val="24"/>
                <w:lang w:eastAsia="zh-CN"/>
              </w:rPr>
              <w:t>、后续延伸工作协调费用、</w:t>
            </w:r>
            <w:r>
              <w:rPr>
                <w:rFonts w:hint="eastAsia" w:ascii="宋体" w:hAnsi="宋体" w:cs="宋体"/>
                <w:kern w:val="0"/>
                <w:sz w:val="24"/>
              </w:rPr>
              <w:t>税金及相关费用。</w:t>
            </w:r>
            <w:r>
              <w:rPr>
                <w:rFonts w:hint="eastAsia" w:ascii="宋体" w:hAnsi="宋体" w:cs="宋体"/>
                <w:kern w:val="0"/>
                <w:sz w:val="24"/>
              </w:rPr>
              <w:br w:type="textWrapping"/>
            </w:r>
            <w:r>
              <w:rPr>
                <w:rFonts w:hint="eastAsia" w:ascii="宋体" w:hAnsi="宋体" w:cs="宋体"/>
                <w:b/>
                <w:kern w:val="0"/>
                <w:sz w:val="24"/>
              </w:rPr>
              <w:t>五、法律责任</w:t>
            </w:r>
            <w:r>
              <w:rPr>
                <w:rFonts w:hint="eastAsia" w:ascii="宋体" w:hAnsi="宋体" w:cs="宋体"/>
                <w:kern w:val="0"/>
                <w:sz w:val="24"/>
              </w:rPr>
              <w:br w:type="textWrapping"/>
            </w:r>
            <w:r>
              <w:rPr>
                <w:rFonts w:hint="eastAsia" w:ascii="宋体" w:hAnsi="宋体" w:cs="宋体"/>
                <w:kern w:val="0"/>
                <w:sz w:val="24"/>
              </w:rPr>
              <w:t xml:space="preserve">    根据《中华人民共和国政府采购法》第七十七条规定,供应商有下列情形之一的，处以采购金额5‰以上10‰以下的罚款，列入不良行为记录名单，在一至三年内禁止参加政府采购活动，有违法所得的，并处没收违法所得，情节严重的，由工商行政管理机关吊销营业执照；构成犯罪的，依法追究刑事责任。</w:t>
            </w:r>
            <w:r>
              <w:rPr>
                <w:rFonts w:hint="eastAsia" w:ascii="宋体" w:hAnsi="宋体" w:cs="宋体"/>
                <w:kern w:val="0"/>
                <w:sz w:val="24"/>
              </w:rPr>
              <w:br w:type="textWrapping"/>
            </w:r>
            <w:r>
              <w:rPr>
                <w:rFonts w:hint="eastAsia" w:ascii="宋体" w:hAnsi="宋体" w:cs="宋体"/>
                <w:kern w:val="0"/>
                <w:sz w:val="24"/>
              </w:rPr>
              <w:t>  (一) 提供虚假材料谋取成交的；</w:t>
            </w:r>
            <w:r>
              <w:rPr>
                <w:rFonts w:hint="eastAsia" w:ascii="宋体" w:hAnsi="宋体" w:cs="宋体"/>
                <w:kern w:val="0"/>
                <w:sz w:val="24"/>
              </w:rPr>
              <w:br w:type="textWrapping"/>
            </w:r>
            <w:r>
              <w:rPr>
                <w:rFonts w:hint="eastAsia" w:ascii="宋体" w:hAnsi="宋体" w:cs="宋体"/>
                <w:kern w:val="0"/>
                <w:sz w:val="24"/>
              </w:rPr>
              <w:t>  (二) 采取不正当手段诋毁、排挤其他供应商的；</w:t>
            </w:r>
            <w:r>
              <w:rPr>
                <w:rFonts w:hint="eastAsia" w:ascii="宋体" w:hAnsi="宋体" w:cs="宋体"/>
                <w:kern w:val="0"/>
                <w:sz w:val="24"/>
              </w:rPr>
              <w:br w:type="textWrapping"/>
            </w:r>
            <w:r>
              <w:rPr>
                <w:rFonts w:hint="eastAsia" w:ascii="宋体" w:hAnsi="宋体" w:cs="宋体"/>
                <w:kern w:val="0"/>
                <w:sz w:val="24"/>
              </w:rPr>
              <w:t>  (三) 与采购人、其他供应商或者采购代理机构恶意串通的；</w:t>
            </w:r>
            <w:r>
              <w:rPr>
                <w:rFonts w:hint="eastAsia" w:ascii="宋体" w:hAnsi="宋体" w:cs="宋体"/>
                <w:kern w:val="0"/>
                <w:sz w:val="24"/>
              </w:rPr>
              <w:br w:type="textWrapping"/>
            </w:r>
            <w:r>
              <w:rPr>
                <w:rFonts w:hint="eastAsia" w:ascii="宋体" w:hAnsi="宋体" w:cs="宋体"/>
                <w:kern w:val="0"/>
                <w:sz w:val="24"/>
              </w:rPr>
              <w:t xml:space="preserve">    (四)  向采购人、采购代理机构行贿或者提供其他不正当利益的；        </w:t>
            </w:r>
          </w:p>
          <w:p w14:paraId="042359D0">
            <w:pPr>
              <w:widowControl/>
              <w:snapToGrid w:val="0"/>
              <w:ind w:firstLine="480"/>
              <w:jc w:val="left"/>
              <w:rPr>
                <w:sz w:val="24"/>
              </w:rPr>
            </w:pPr>
            <w:r>
              <w:rPr>
                <w:rFonts w:hint="eastAsia" w:ascii="宋体" w:hAnsi="宋体" w:cs="宋体"/>
                <w:kern w:val="0"/>
                <w:sz w:val="24"/>
              </w:rPr>
              <w:t>(五） 在询价采购过程中与采购人进行协商谈判的；</w:t>
            </w:r>
          </w:p>
          <w:p w14:paraId="48BC48FF">
            <w:pPr>
              <w:widowControl/>
              <w:snapToGrid w:val="0"/>
              <w:ind w:firstLine="480"/>
              <w:jc w:val="left"/>
              <w:rPr>
                <w:sz w:val="24"/>
              </w:rPr>
            </w:pPr>
            <w:r>
              <w:rPr>
                <w:rFonts w:hint="eastAsia" w:ascii="宋体" w:hAnsi="宋体" w:cs="宋体"/>
                <w:kern w:val="0"/>
                <w:sz w:val="24"/>
              </w:rPr>
              <w:t>(六） 拒绝有关部门监督检查或者提供虚假情况的。</w:t>
            </w:r>
          </w:p>
          <w:p w14:paraId="1A91E7AB">
            <w:pPr>
              <w:widowControl/>
              <w:snapToGrid w:val="0"/>
              <w:jc w:val="left"/>
              <w:rPr>
                <w:sz w:val="24"/>
              </w:rPr>
            </w:pPr>
            <w:r>
              <w:rPr>
                <w:rFonts w:hint="eastAsia" w:ascii="宋体" w:hAnsi="宋体" w:cs="宋体"/>
                <w:kern w:val="0"/>
                <w:sz w:val="24"/>
              </w:rPr>
              <w:t>供应商有前款第（一）至（五）项情形之一的，中标、成交无效。</w:t>
            </w:r>
          </w:p>
        </w:tc>
      </w:tr>
      <w:tr w14:paraId="70122E8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9862" w:type="dxa"/>
            <w:gridSpan w:val="9"/>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tcPr>
          <w:p w14:paraId="393FCDC0">
            <w:pPr>
              <w:widowControl/>
              <w:snapToGrid w:val="0"/>
              <w:jc w:val="left"/>
              <w:rPr>
                <w:sz w:val="24"/>
              </w:rPr>
            </w:pPr>
            <w:r>
              <w:rPr>
                <w:rFonts w:hint="eastAsia" w:ascii="宋体" w:hAnsi="宋体" w:cs="宋体"/>
                <w:kern w:val="0"/>
                <w:sz w:val="24"/>
              </w:rPr>
              <w:t>项目经办人： 汪洁     </w:t>
            </w:r>
            <w:r>
              <w:rPr>
                <w:rFonts w:hint="eastAsia" w:ascii="宋体" w:hAnsi="宋体" w:cs="宋体"/>
                <w:kern w:val="0"/>
                <w:sz w:val="24"/>
              </w:rPr>
              <w:br w:type="textWrapping"/>
            </w:r>
            <w:r>
              <w:rPr>
                <w:rFonts w:hint="eastAsia" w:ascii="宋体" w:hAnsi="宋体" w:cs="宋体"/>
                <w:kern w:val="0"/>
                <w:sz w:val="24"/>
              </w:rPr>
              <w:t>项目监督人： 李然         </w:t>
            </w:r>
          </w:p>
          <w:p w14:paraId="05F5EA63">
            <w:pPr>
              <w:widowControl/>
              <w:snapToGrid w:val="0"/>
              <w:jc w:val="left"/>
              <w:rPr>
                <w:rFonts w:eastAsia="宋体"/>
                <w:sz w:val="24"/>
              </w:rPr>
            </w:pPr>
            <w:r>
              <w:rPr>
                <w:rFonts w:hint="eastAsia" w:ascii="宋体" w:hAnsi="宋体" w:cs="宋体"/>
                <w:kern w:val="0"/>
                <w:sz w:val="24"/>
              </w:rPr>
              <w:t>                                  肥东县委宣传部</w:t>
            </w:r>
          </w:p>
          <w:p w14:paraId="31C02C45">
            <w:pPr>
              <w:widowControl/>
              <w:snapToGrid w:val="0"/>
              <w:ind w:right="480"/>
              <w:jc w:val="center"/>
              <w:rPr>
                <w:sz w:val="24"/>
              </w:rPr>
            </w:pPr>
            <w:r>
              <w:rPr>
                <w:rFonts w:hint="eastAsia" w:ascii="宋体" w:hAnsi="宋体" w:cs="宋体"/>
                <w:kern w:val="0"/>
                <w:sz w:val="24"/>
              </w:rPr>
              <w:t xml:space="preserve">                                                    202</w:t>
            </w:r>
            <w:r>
              <w:rPr>
                <w:rFonts w:hint="eastAsia" w:ascii="宋体" w:hAnsi="宋体" w:cs="宋体"/>
                <w:kern w:val="0"/>
                <w:sz w:val="24"/>
                <w:lang w:val="en-US" w:eastAsia="zh-CN"/>
              </w:rPr>
              <w:t>6</w:t>
            </w:r>
            <w:r>
              <w:rPr>
                <w:rFonts w:hint="eastAsia" w:ascii="宋体" w:hAnsi="宋体" w:cs="宋体"/>
                <w:kern w:val="0"/>
                <w:sz w:val="24"/>
              </w:rPr>
              <w:t>年</w:t>
            </w:r>
            <w:r>
              <w:rPr>
                <w:rFonts w:hint="eastAsia" w:ascii="宋体" w:hAnsi="宋体" w:cs="宋体"/>
                <w:kern w:val="0"/>
                <w:sz w:val="24"/>
                <w:lang w:val="en-US" w:eastAsia="zh-CN"/>
              </w:rPr>
              <w:t>6</w:t>
            </w:r>
            <w:r>
              <w:rPr>
                <w:rFonts w:hint="eastAsia" w:ascii="宋体" w:hAnsi="宋体" w:cs="宋体"/>
                <w:kern w:val="0"/>
                <w:sz w:val="24"/>
              </w:rPr>
              <w:t>月</w:t>
            </w:r>
            <w:r>
              <w:rPr>
                <w:rFonts w:hint="eastAsia" w:ascii="宋体" w:hAnsi="宋体" w:cs="宋体"/>
                <w:kern w:val="0"/>
                <w:sz w:val="24"/>
                <w:lang w:val="en-US" w:eastAsia="zh-CN"/>
              </w:rPr>
              <w:t>18</w:t>
            </w:r>
            <w:r>
              <w:rPr>
                <w:rFonts w:hint="eastAsia" w:ascii="宋体" w:hAnsi="宋体" w:cs="宋体"/>
                <w:kern w:val="0"/>
                <w:sz w:val="24"/>
              </w:rPr>
              <w:t>日</w:t>
            </w:r>
          </w:p>
        </w:tc>
      </w:tr>
    </w:tbl>
    <w:p w14:paraId="558A3F10"/>
    <w:p w14:paraId="4307463C">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微软雅黑"/>
    <w:panose1 w:val="00000000000000000000"/>
    <w:charset w:val="86"/>
    <w:family w:val="script"/>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B2784F"/>
    <w:rsid w:val="22B278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6">
    <w:name w:val="heading 3"/>
    <w:basedOn w:val="1"/>
    <w:next w:val="1"/>
    <w:qFormat/>
    <w:uiPriority w:val="0"/>
    <w:pPr>
      <w:spacing w:beforeAutospacing="1" w:afterAutospacing="1"/>
      <w:jc w:val="left"/>
      <w:outlineLvl w:val="2"/>
    </w:pPr>
    <w:rPr>
      <w:rFonts w:hint="eastAsia" w:ascii="宋体" w:hAnsi="宋体" w:eastAsia="宋体" w:cs="Times New Roman"/>
      <w:b/>
      <w:kern w:val="0"/>
      <w:sz w:val="27"/>
      <w:szCs w:val="27"/>
    </w:rPr>
  </w:style>
  <w:style w:type="character" w:default="1" w:styleId="9">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customStyle="1" w:styleId="2">
    <w:name w:val="BodyText1I2"/>
    <w:basedOn w:val="3"/>
    <w:next w:val="5"/>
    <w:autoRedefine/>
    <w:qFormat/>
    <w:uiPriority w:val="0"/>
    <w:pPr>
      <w:ind w:firstLine="420"/>
      <w:jc w:val="left"/>
    </w:pPr>
  </w:style>
  <w:style w:type="paragraph" w:customStyle="1" w:styleId="3">
    <w:name w:val="BodyTextIndent"/>
    <w:basedOn w:val="1"/>
    <w:next w:val="4"/>
    <w:autoRedefine/>
    <w:qFormat/>
    <w:uiPriority w:val="0"/>
    <w:pPr>
      <w:spacing w:after="120"/>
      <w:ind w:left="420" w:leftChars="200"/>
    </w:pPr>
  </w:style>
  <w:style w:type="paragraph" w:customStyle="1" w:styleId="4">
    <w:name w:val="EnvelopeReturn"/>
    <w:basedOn w:val="1"/>
    <w:autoRedefine/>
    <w:qFormat/>
    <w:uiPriority w:val="0"/>
    <w:pPr>
      <w:snapToGrid w:val="0"/>
    </w:pPr>
    <w:rPr>
      <w:rFonts w:ascii="Arial" w:hAnsi="Arial"/>
    </w:rPr>
  </w:style>
  <w:style w:type="paragraph" w:customStyle="1" w:styleId="5">
    <w:name w:val="List"/>
    <w:basedOn w:val="1"/>
    <w:autoRedefine/>
    <w:qFormat/>
    <w:uiPriority w:val="0"/>
    <w:pPr>
      <w:ind w:left="420" w:hanging="420"/>
    </w:pPr>
    <w:rPr>
      <w:rFonts w:ascii="Arial" w:hAnsi="Arial"/>
    </w:rPr>
  </w:style>
  <w:style w:type="paragraph" w:styleId="7">
    <w:name w:val="Body Text Indent 2"/>
    <w:basedOn w:val="1"/>
    <w:qFormat/>
    <w:uiPriority w:val="99"/>
    <w:pPr>
      <w:spacing w:line="590" w:lineRule="exact"/>
      <w:ind w:firstLine="880" w:firstLineChars="200"/>
    </w:pPr>
    <w:rPr>
      <w:rFonts w:eastAsia="方正仿宋_GBK"/>
    </w:rPr>
  </w:style>
  <w:style w:type="character" w:customStyle="1" w:styleId="10">
    <w:name w:val="NormalCharacter"/>
    <w:autoRedefine/>
    <w:qFormat/>
    <w:uiPriority w:val="0"/>
  </w:style>
  <w:style w:type="paragraph" w:customStyle="1" w:styleId="11">
    <w:name w:val="Table Paragraph"/>
    <w:basedOn w:val="1"/>
    <w:autoRedefine/>
    <w:qFormat/>
    <w:uiPriority w:val="0"/>
    <w:rPr>
      <w:rFonts w:ascii="宋体" w:hAnsi="宋体" w:cs="宋体"/>
      <w:lang w:val="zh-CN" w:bidi="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1</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2026-06-18T07:15:00Z</dcterms:created>
  <dc:creator>饭饭</dc:creator>
  <cp:lastModifiedBy>饭饭</cp:lastModifiedBy>
  <dcterms:modified xsi:type="dcterms:W3CDTF">2026-06-18T07:17:06Z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21041CA9DBDE40B880E04A828C5DEB8F_11</vt:lpwstr>
  </property>
  <property fmtid="{D5CDD505-2E9C-101B-9397-08002B2CF9AE}" pid="4" name="KSOTemplateDocerSaveRecord">
    <vt:lpwstr>eyJoZGlkIjoiNjc1Y2EyOTVhYzRhNmFkYTJjNjE3NzNjZGEyMjliZTAiLCJ1c2VySWQiOiIxOTg4NzkxNzUifQ==</vt:lpwstr>
  </property>
</Properties>
</file>